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D" w:rsidRPr="007729ED" w:rsidRDefault="007729ED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E6526">
        <w:rPr>
          <w:rFonts w:ascii="Arial" w:hAnsi="Arial" w:cs="Arial"/>
          <w:b/>
          <w:sz w:val="24"/>
          <w:szCs w:val="24"/>
        </w:rPr>
        <w:t>ΟΙΚ</w:t>
      </w:r>
      <w:r>
        <w:rPr>
          <w:rFonts w:ascii="Arial" w:hAnsi="Arial" w:cs="Arial"/>
          <w:b/>
          <w:sz w:val="24"/>
          <w:szCs w:val="24"/>
          <w:lang w:val="en-US"/>
        </w:rPr>
        <w:t>IAKH OIKONOMIA</w:t>
      </w:r>
    </w:p>
    <w:p w:rsidR="007A3CF3" w:rsidRDefault="007A3CF3" w:rsidP="007A3CF3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37BA9">
        <w:rPr>
          <w:rFonts w:ascii="Arial" w:hAnsi="Arial" w:cs="Arial"/>
          <w:b/>
          <w:color w:val="FF0000"/>
          <w:sz w:val="24"/>
          <w:szCs w:val="24"/>
        </w:rPr>
        <w:t>ΘΕΜΑΤΙΚΗ ΕΝΟΤΗΤΑ 1:  Περιβάλλον και Υγεία</w:t>
      </w:r>
    </w:p>
    <w:p w:rsidR="007729ED" w:rsidRPr="00FE6526" w:rsidRDefault="007729ED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EE0FF6" w:rsidRDefault="00EE0FF6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D1134" w:rsidRDefault="00BA20EC" w:rsidP="00F9791F">
      <w:pPr>
        <w:spacing w:after="160" w:line="259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A20EC">
        <w:rPr>
          <w:rFonts w:ascii="Arial" w:hAnsi="Arial" w:cs="Arial"/>
          <w:b/>
          <w:color w:val="FF0000"/>
          <w:sz w:val="24"/>
          <w:szCs w:val="24"/>
          <w:u w:val="single"/>
        </w:rPr>
        <w:t>ΑΠΑΝΤΗΣΕΙΣ</w:t>
      </w:r>
    </w:p>
    <w:p w:rsidR="00AD1134" w:rsidRPr="00AD1134" w:rsidRDefault="00AD1134" w:rsidP="00AD1134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D1134" w:rsidRPr="00F9791F" w:rsidRDefault="00AD1134" w:rsidP="00AD113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bookmarkStart w:id="0" w:name="_Hlk9357530"/>
      <w:r w:rsidRPr="00F9791F">
        <w:rPr>
          <w:rFonts w:ascii="Arial" w:hAnsi="Arial" w:cs="Arial"/>
          <w:b/>
          <w:sz w:val="24"/>
          <w:szCs w:val="24"/>
        </w:rPr>
        <w:t xml:space="preserve">1. </w:t>
      </w:r>
      <w:r w:rsidRPr="00F9791F">
        <w:rPr>
          <w:rFonts w:ascii="Arial" w:hAnsi="Arial" w:cs="Arial"/>
          <w:sz w:val="24"/>
          <w:szCs w:val="24"/>
        </w:rPr>
        <w:t xml:space="preserve">Συμπλήρωση κενών </w:t>
      </w:r>
      <w:bookmarkEnd w:id="0"/>
    </w:p>
    <w:p w:rsidR="00AD1134" w:rsidRPr="00F9791F" w:rsidRDefault="00AD1134" w:rsidP="00AD1134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οργανικών </w:t>
      </w:r>
    </w:p>
    <w:p w:rsidR="00AD1134" w:rsidRPr="00F9791F" w:rsidRDefault="00AD1134" w:rsidP="00AD1134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εδαφοβελτιωτικό ή λίπασμα </w:t>
      </w:r>
    </w:p>
    <w:p w:rsidR="00AD1134" w:rsidRPr="00F9791F" w:rsidRDefault="00AD1134" w:rsidP="00AD1134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κομπόστ</w:t>
      </w:r>
    </w:p>
    <w:p w:rsidR="00AD1134" w:rsidRPr="00F9791F" w:rsidRDefault="00AD1134" w:rsidP="00AD1134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μικροοργανισμών/ασπόνδυλων/ακαρίνων/σκαθαριών/σκουληκιών/γυμνοσαλιάγκων/ σαλιγκαριών)</w:t>
      </w:r>
    </w:p>
    <w:p w:rsidR="00AD1134" w:rsidRDefault="00AD1134" w:rsidP="00AD1134">
      <w:pPr>
        <w:pStyle w:val="ListParagraph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7A3CF3" w:rsidRPr="007A3CF3" w:rsidRDefault="007A3CF3" w:rsidP="00AD1134">
      <w:pPr>
        <w:pStyle w:val="ListParagraph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AD1134" w:rsidRPr="00F9791F" w:rsidRDefault="00AD1134" w:rsidP="00AD113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>2. Τέσσερα (4)</w:t>
      </w:r>
      <w:r w:rsidRPr="00F9791F">
        <w:rPr>
          <w:rFonts w:ascii="Arial" w:hAnsi="Arial" w:cs="Arial"/>
          <w:sz w:val="24"/>
          <w:szCs w:val="24"/>
        </w:rPr>
        <w:t xml:space="preserve"> είδη απορριμμάτων που μπορούν να κομποστοποιηθούν: </w:t>
      </w:r>
    </w:p>
    <w:p w:rsidR="00AD1134" w:rsidRPr="00F9791F" w:rsidRDefault="00AD1134" w:rsidP="00AD1134">
      <w:pPr>
        <w:pStyle w:val="ListParagraph"/>
        <w:numPr>
          <w:ilvl w:val="0"/>
          <w:numId w:val="13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Ωμά φρούτα και φυτικά κατάλοιπα, ψωμί, δημητριακά</w:t>
      </w:r>
    </w:p>
    <w:p w:rsidR="00AD1134" w:rsidRPr="00F9791F" w:rsidRDefault="00AD1134" w:rsidP="00AD1134">
      <w:pPr>
        <w:pStyle w:val="ListParagraph"/>
        <w:numPr>
          <w:ilvl w:val="0"/>
          <w:numId w:val="13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Υπολείμματα βοτάνων από ροφήματα (φακελάκια τσαγιού), κατακάθια καφέ</w:t>
      </w:r>
    </w:p>
    <w:p w:rsidR="00AD1134" w:rsidRPr="00F9791F" w:rsidRDefault="00AD1134" w:rsidP="00AD1134">
      <w:pPr>
        <w:pStyle w:val="ListParagraph"/>
        <w:numPr>
          <w:ilvl w:val="0"/>
          <w:numId w:val="13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Κηπευτικά απορρίμματα κοπής και φυτικά υπολείμματα (φύλλα, κλαδιά και άνθη, κοπές από τον χλοοτάπητα, ξερά φύλλα)</w:t>
      </w:r>
    </w:p>
    <w:p w:rsidR="00AD1134" w:rsidRPr="00F9791F" w:rsidRDefault="00AD1134" w:rsidP="00AD1134">
      <w:pPr>
        <w:pStyle w:val="ListParagraph"/>
        <w:numPr>
          <w:ilvl w:val="0"/>
          <w:numId w:val="13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9791F">
        <w:rPr>
          <w:rFonts w:ascii="Arial" w:hAnsi="Arial" w:cs="Arial"/>
          <w:sz w:val="24"/>
          <w:szCs w:val="24"/>
        </w:rPr>
        <w:t>Οργ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ανικά </w:t>
      </w:r>
      <w:proofErr w:type="spellStart"/>
      <w:r w:rsidRPr="00F9791F">
        <w:rPr>
          <w:rFonts w:ascii="Arial" w:hAnsi="Arial" w:cs="Arial"/>
          <w:sz w:val="24"/>
          <w:szCs w:val="24"/>
        </w:rPr>
        <w:t>λι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πάσματα </w:t>
      </w:r>
      <w:proofErr w:type="spellStart"/>
      <w:r w:rsidRPr="00F9791F">
        <w:rPr>
          <w:rFonts w:ascii="Arial" w:hAnsi="Arial" w:cs="Arial"/>
          <w:sz w:val="24"/>
          <w:szCs w:val="24"/>
        </w:rPr>
        <w:t>κο</w:t>
      </w:r>
      <w:proofErr w:type="spellEnd"/>
      <w:r w:rsidRPr="00F9791F">
        <w:rPr>
          <w:rFonts w:ascii="Arial" w:hAnsi="Arial" w:cs="Arial"/>
          <w:sz w:val="24"/>
          <w:szCs w:val="24"/>
        </w:rPr>
        <w:t>πριές, κα</w:t>
      </w:r>
      <w:proofErr w:type="spellStart"/>
      <w:r w:rsidRPr="00F9791F">
        <w:rPr>
          <w:rFonts w:ascii="Arial" w:hAnsi="Arial" w:cs="Arial"/>
          <w:sz w:val="24"/>
          <w:szCs w:val="24"/>
        </w:rPr>
        <w:t>στ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ανόχωμα, </w:t>
      </w:r>
      <w:proofErr w:type="spellStart"/>
      <w:r w:rsidRPr="00F9791F">
        <w:rPr>
          <w:rFonts w:ascii="Arial" w:hAnsi="Arial" w:cs="Arial"/>
          <w:sz w:val="24"/>
          <w:szCs w:val="24"/>
        </w:rPr>
        <w:t>φυλλοχώμ</w:t>
      </w:r>
      <w:proofErr w:type="spellEnd"/>
      <w:r w:rsidRPr="00F9791F">
        <w:rPr>
          <w:rFonts w:ascii="Arial" w:hAnsi="Arial" w:cs="Arial"/>
          <w:sz w:val="24"/>
          <w:szCs w:val="24"/>
        </w:rPr>
        <w:t>ατα</w:t>
      </w:r>
    </w:p>
    <w:p w:rsidR="00AD1134" w:rsidRPr="00F9791F" w:rsidRDefault="00AD1134" w:rsidP="00AD1134">
      <w:pPr>
        <w:pStyle w:val="ListParagraph"/>
        <w:numPr>
          <w:ilvl w:val="0"/>
          <w:numId w:val="13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9791F">
        <w:rPr>
          <w:rFonts w:ascii="Arial" w:hAnsi="Arial" w:cs="Arial"/>
          <w:sz w:val="24"/>
          <w:szCs w:val="24"/>
        </w:rPr>
        <w:t>Άχυρο</w:t>
      </w:r>
      <w:proofErr w:type="spellEnd"/>
      <w:r w:rsidRPr="00F9791F">
        <w:rPr>
          <w:rFonts w:ascii="Arial" w:hAnsi="Arial" w:cs="Arial"/>
          <w:sz w:val="24"/>
          <w:szCs w:val="24"/>
        </w:rPr>
        <w:t>, π</w:t>
      </w:r>
      <w:proofErr w:type="spellStart"/>
      <w:r w:rsidRPr="00F9791F">
        <w:rPr>
          <w:rFonts w:ascii="Arial" w:hAnsi="Arial" w:cs="Arial"/>
          <w:sz w:val="24"/>
          <w:szCs w:val="24"/>
        </w:rPr>
        <w:t>ριονίδι</w:t>
      </w:r>
      <w:proofErr w:type="spellEnd"/>
    </w:p>
    <w:p w:rsidR="00AD1134" w:rsidRPr="00F9791F" w:rsidRDefault="00AD1134" w:rsidP="00AD1134">
      <w:pPr>
        <w:pStyle w:val="ListParagraph"/>
        <w:numPr>
          <w:ilvl w:val="0"/>
          <w:numId w:val="13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Τσόφλια αυγών (κοπανισμένα κατά προτίμηση)</w:t>
      </w:r>
    </w:p>
    <w:p w:rsidR="00AD1134" w:rsidRPr="00F9791F" w:rsidRDefault="00AD1134" w:rsidP="00AD1134">
      <w:pPr>
        <w:pStyle w:val="ListParagraph"/>
        <w:numPr>
          <w:ilvl w:val="0"/>
          <w:numId w:val="13"/>
        </w:numPr>
        <w:spacing w:after="0" w:line="300" w:lineRule="auto"/>
        <w:ind w:hanging="357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Χαρτιά (που να μην έχουν λερωθεί με λάδια)</w:t>
      </w:r>
    </w:p>
    <w:p w:rsidR="00AD1134" w:rsidRDefault="00AD1134" w:rsidP="00AD1134">
      <w:pPr>
        <w:spacing w:after="0" w:line="30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A3CF3" w:rsidRPr="007A3CF3" w:rsidRDefault="007A3CF3" w:rsidP="00AD1134">
      <w:pPr>
        <w:spacing w:after="0" w:line="30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D1134" w:rsidRPr="00F9791F" w:rsidRDefault="00AD1134" w:rsidP="00AD113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 xml:space="preserve">3. </w:t>
      </w:r>
      <w:r w:rsidR="001844F8" w:rsidRPr="00F9791F">
        <w:rPr>
          <w:rFonts w:ascii="Arial" w:hAnsi="Arial" w:cs="Arial"/>
          <w:b/>
          <w:sz w:val="24"/>
          <w:szCs w:val="24"/>
        </w:rPr>
        <w:t>(α) Δύο</w:t>
      </w:r>
      <w:r w:rsidRPr="00F9791F">
        <w:rPr>
          <w:rFonts w:ascii="Arial" w:hAnsi="Arial" w:cs="Arial"/>
          <w:sz w:val="24"/>
          <w:szCs w:val="24"/>
        </w:rPr>
        <w:t xml:space="preserve"> </w:t>
      </w:r>
      <w:r w:rsidR="001844F8" w:rsidRPr="00F9791F">
        <w:rPr>
          <w:rFonts w:ascii="Arial" w:hAnsi="Arial" w:cs="Arial"/>
          <w:b/>
          <w:sz w:val="24"/>
          <w:szCs w:val="24"/>
        </w:rPr>
        <w:t>(2</w:t>
      </w:r>
      <w:r w:rsidRPr="00F9791F">
        <w:rPr>
          <w:rFonts w:ascii="Arial" w:hAnsi="Arial" w:cs="Arial"/>
          <w:b/>
          <w:sz w:val="24"/>
          <w:szCs w:val="24"/>
        </w:rPr>
        <w:t>)</w:t>
      </w:r>
      <w:r w:rsidRPr="00F9791F">
        <w:rPr>
          <w:rFonts w:ascii="Arial" w:hAnsi="Arial" w:cs="Arial"/>
          <w:sz w:val="24"/>
          <w:szCs w:val="24"/>
        </w:rPr>
        <w:t xml:space="preserve"> </w:t>
      </w:r>
      <w:r w:rsidR="001844F8" w:rsidRPr="00F9791F">
        <w:rPr>
          <w:rFonts w:ascii="Arial" w:hAnsi="Arial" w:cs="Arial"/>
          <w:sz w:val="24"/>
          <w:szCs w:val="24"/>
        </w:rPr>
        <w:t>μ</w:t>
      </w:r>
      <w:r w:rsidRPr="00F9791F">
        <w:rPr>
          <w:rFonts w:ascii="Arial" w:hAnsi="Arial" w:cs="Arial"/>
          <w:sz w:val="24"/>
          <w:szCs w:val="24"/>
        </w:rPr>
        <w:t>έθοδο</w:t>
      </w:r>
      <w:r w:rsidR="001844F8" w:rsidRPr="00F9791F">
        <w:rPr>
          <w:rFonts w:ascii="Arial" w:hAnsi="Arial" w:cs="Arial"/>
          <w:sz w:val="24"/>
          <w:szCs w:val="24"/>
        </w:rPr>
        <w:t>ι</w:t>
      </w:r>
      <w:r w:rsidRPr="00F9791F">
        <w:rPr>
          <w:rFonts w:ascii="Arial" w:hAnsi="Arial" w:cs="Arial"/>
          <w:sz w:val="24"/>
          <w:szCs w:val="24"/>
        </w:rPr>
        <w:t xml:space="preserve"> διαχείρισης απορριμμάτων, </w:t>
      </w:r>
      <w:r w:rsidR="001844F8" w:rsidRPr="00F9791F">
        <w:rPr>
          <w:rFonts w:ascii="Arial" w:hAnsi="Arial" w:cs="Arial"/>
          <w:sz w:val="24"/>
          <w:szCs w:val="24"/>
        </w:rPr>
        <w:t>είναι</w:t>
      </w:r>
      <w:r w:rsidRPr="00F9791F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</w:t>
      </w:r>
      <w:r w:rsidRPr="00F979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D1134" w:rsidRPr="00F9791F" w:rsidRDefault="00AD1134" w:rsidP="00AD1134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  <w:lang w:val="el-GR"/>
        </w:rPr>
        <w:t>Α</w:t>
      </w:r>
      <w:r w:rsidRPr="00F9791F">
        <w:rPr>
          <w:rFonts w:ascii="Arial" w:hAnsi="Arial" w:cs="Arial"/>
          <w:sz w:val="24"/>
          <w:szCs w:val="24"/>
        </w:rPr>
        <w:t>να</w:t>
      </w:r>
      <w:proofErr w:type="spellStart"/>
      <w:r w:rsidRPr="00F9791F">
        <w:rPr>
          <w:rFonts w:ascii="Arial" w:hAnsi="Arial" w:cs="Arial"/>
          <w:sz w:val="24"/>
          <w:szCs w:val="24"/>
        </w:rPr>
        <w:t>κύκλωση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 </w:t>
      </w:r>
    </w:p>
    <w:p w:rsidR="00AD1134" w:rsidRPr="00F9791F" w:rsidRDefault="00AD1134" w:rsidP="00AD1134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791F">
        <w:rPr>
          <w:rFonts w:ascii="Arial" w:hAnsi="Arial" w:cs="Arial"/>
          <w:sz w:val="24"/>
          <w:szCs w:val="24"/>
        </w:rPr>
        <w:t>Υγειονομική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 τα</w:t>
      </w:r>
      <w:proofErr w:type="spellStart"/>
      <w:r w:rsidRPr="00F9791F">
        <w:rPr>
          <w:rFonts w:ascii="Arial" w:hAnsi="Arial" w:cs="Arial"/>
          <w:sz w:val="24"/>
          <w:szCs w:val="24"/>
        </w:rPr>
        <w:t>φή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 </w:t>
      </w:r>
    </w:p>
    <w:p w:rsidR="00AD1134" w:rsidRPr="00F9791F" w:rsidRDefault="00AD1134" w:rsidP="00AD1134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Κα</w:t>
      </w:r>
      <w:proofErr w:type="spellStart"/>
      <w:r w:rsidRPr="00F9791F">
        <w:rPr>
          <w:rFonts w:ascii="Arial" w:hAnsi="Arial" w:cs="Arial"/>
          <w:sz w:val="24"/>
          <w:szCs w:val="24"/>
        </w:rPr>
        <w:t>ύση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 </w:t>
      </w:r>
    </w:p>
    <w:p w:rsidR="00AD1134" w:rsidRPr="00F9791F" w:rsidRDefault="00AD1134" w:rsidP="00AD1134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Επανα</w:t>
      </w:r>
      <w:proofErr w:type="spellStart"/>
      <w:r w:rsidRPr="00F9791F">
        <w:rPr>
          <w:rFonts w:ascii="Arial" w:hAnsi="Arial" w:cs="Arial"/>
          <w:sz w:val="24"/>
          <w:szCs w:val="24"/>
        </w:rPr>
        <w:t>χρησιμο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ποίηση </w:t>
      </w:r>
    </w:p>
    <w:p w:rsidR="00AD1134" w:rsidRPr="00F9791F" w:rsidRDefault="00AD1134" w:rsidP="00AD1134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1844F8" w:rsidRPr="00F9791F" w:rsidRDefault="001844F8" w:rsidP="001844F8">
      <w:pPr>
        <w:spacing w:after="0" w:line="30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 xml:space="preserve">(β) </w:t>
      </w:r>
    </w:p>
    <w:p w:rsidR="00AD1134" w:rsidRPr="00F9791F" w:rsidRDefault="00AD1134" w:rsidP="001844F8">
      <w:pPr>
        <w:pStyle w:val="ListParagraph"/>
        <w:numPr>
          <w:ilvl w:val="0"/>
          <w:numId w:val="23"/>
        </w:num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791F">
        <w:rPr>
          <w:rFonts w:ascii="Arial" w:hAnsi="Arial" w:cs="Arial"/>
          <w:b/>
          <w:sz w:val="24"/>
          <w:szCs w:val="24"/>
        </w:rPr>
        <w:t>Δυο</w:t>
      </w:r>
      <w:proofErr w:type="spellEnd"/>
      <w:r w:rsidRPr="00F9791F">
        <w:rPr>
          <w:rFonts w:ascii="Arial" w:hAnsi="Arial" w:cs="Arial"/>
          <w:b/>
          <w:sz w:val="24"/>
          <w:szCs w:val="24"/>
        </w:rPr>
        <w:t xml:space="preserve"> (2) π</w:t>
      </w:r>
      <w:proofErr w:type="spellStart"/>
      <w:r w:rsidRPr="00F9791F">
        <w:rPr>
          <w:rFonts w:ascii="Arial" w:hAnsi="Arial" w:cs="Arial"/>
          <w:b/>
          <w:sz w:val="24"/>
          <w:szCs w:val="24"/>
        </w:rPr>
        <w:t>λεονεκτήμ</w:t>
      </w:r>
      <w:proofErr w:type="spellEnd"/>
      <w:r w:rsidRPr="00F9791F">
        <w:rPr>
          <w:rFonts w:ascii="Arial" w:hAnsi="Arial" w:cs="Arial"/>
          <w:b/>
          <w:sz w:val="24"/>
          <w:szCs w:val="24"/>
        </w:rPr>
        <w:t>ατα</w:t>
      </w:r>
      <w:r w:rsidR="001844F8" w:rsidRPr="00F9791F">
        <w:rPr>
          <w:rFonts w:ascii="Arial" w:hAnsi="Arial" w:cs="Arial"/>
          <w:b/>
          <w:sz w:val="24"/>
          <w:szCs w:val="24"/>
        </w:rPr>
        <w:t xml:space="preserve"> </w:t>
      </w:r>
      <w:r w:rsidRPr="00F9791F">
        <w:rPr>
          <w:rFonts w:ascii="Arial" w:hAnsi="Arial" w:cs="Arial"/>
          <w:b/>
          <w:sz w:val="24"/>
          <w:szCs w:val="24"/>
        </w:rPr>
        <w:t>ανα</w:t>
      </w:r>
      <w:proofErr w:type="spellStart"/>
      <w:r w:rsidRPr="00F9791F">
        <w:rPr>
          <w:rFonts w:ascii="Arial" w:hAnsi="Arial" w:cs="Arial"/>
          <w:b/>
          <w:sz w:val="24"/>
          <w:szCs w:val="24"/>
        </w:rPr>
        <w:t>κύκλωσης</w:t>
      </w:r>
      <w:proofErr w:type="spellEnd"/>
      <w:r w:rsidR="001844F8" w:rsidRPr="00F9791F">
        <w:rPr>
          <w:rFonts w:ascii="Arial" w:hAnsi="Arial" w:cs="Arial"/>
          <w:sz w:val="24"/>
          <w:szCs w:val="24"/>
        </w:rPr>
        <w:t>:</w:t>
      </w:r>
    </w:p>
    <w:p w:rsidR="00AD1134" w:rsidRPr="00F9791F" w:rsidRDefault="00AD1134" w:rsidP="00AD1134">
      <w:pPr>
        <w:pStyle w:val="ListParagraph"/>
        <w:numPr>
          <w:ilvl w:val="0"/>
          <w:numId w:val="17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Εξοικονόμηση πολύτιμων πρώτων υλών (πετρέλαιο), ενέργειας και νερού, από την κατασκευή και κατανάλωση υλικών</w:t>
      </w:r>
    </w:p>
    <w:p w:rsidR="00AD1134" w:rsidRPr="00F9791F" w:rsidRDefault="00AD1134" w:rsidP="00AD1134">
      <w:pPr>
        <w:numPr>
          <w:ilvl w:val="0"/>
          <w:numId w:val="17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Μείωση του όγκου και του βάρους των απορριμμάτων</w:t>
      </w:r>
    </w:p>
    <w:p w:rsidR="00AD1134" w:rsidRPr="00F9791F" w:rsidRDefault="00AD1134" w:rsidP="00AD1134">
      <w:pPr>
        <w:numPr>
          <w:ilvl w:val="0"/>
          <w:numId w:val="17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Μείωση του κόστους συλλογής, μεταφοράς και διάθεσης απορριμμάτων</w:t>
      </w:r>
    </w:p>
    <w:p w:rsidR="00AD1134" w:rsidRPr="00F9791F" w:rsidRDefault="00AD1134" w:rsidP="00AD1134">
      <w:pPr>
        <w:numPr>
          <w:ilvl w:val="0"/>
          <w:numId w:val="17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lastRenderedPageBreak/>
        <w:t>Μείωση των περιβαλλοντικών επιπτώσεων και κινδύνων για τη δημόσια υγεία</w:t>
      </w:r>
    </w:p>
    <w:p w:rsidR="00AD1134" w:rsidRPr="00F9791F" w:rsidRDefault="00AD1134" w:rsidP="00AD1134">
      <w:pPr>
        <w:numPr>
          <w:ilvl w:val="0"/>
          <w:numId w:val="17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Δημιουργία θέσεων εργασίας σε βιομηχανίες και προγράμματα ανακύκλωσης</w:t>
      </w:r>
    </w:p>
    <w:p w:rsidR="00AD1134" w:rsidRPr="00F9791F" w:rsidRDefault="00AD1134" w:rsidP="00AD1134">
      <w:pPr>
        <w:numPr>
          <w:ilvl w:val="0"/>
          <w:numId w:val="17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Παροχή δυνατότητας σε όλους τους πολίτες να δράσουν για περιβάλλον</w:t>
      </w:r>
    </w:p>
    <w:p w:rsidR="00AD1134" w:rsidRPr="00F9791F" w:rsidRDefault="00AD1134" w:rsidP="00AD1134">
      <w:pPr>
        <w:numPr>
          <w:ilvl w:val="0"/>
          <w:numId w:val="17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Εξοικονόμηση χώρου</w:t>
      </w:r>
    </w:p>
    <w:p w:rsidR="00AD1134" w:rsidRPr="00F9791F" w:rsidRDefault="00AD1134" w:rsidP="00AD1134">
      <w:pPr>
        <w:spacing w:after="0" w:line="30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AD1134" w:rsidRPr="00F9791F" w:rsidRDefault="00AD1134" w:rsidP="001844F8">
      <w:pPr>
        <w:numPr>
          <w:ilvl w:val="0"/>
          <w:numId w:val="12"/>
        </w:numPr>
        <w:tabs>
          <w:tab w:val="left" w:pos="851"/>
        </w:tabs>
        <w:spacing w:after="0" w:line="300" w:lineRule="auto"/>
        <w:ind w:firstLine="207"/>
        <w:jc w:val="both"/>
        <w:rPr>
          <w:rFonts w:ascii="Arial" w:hAnsi="Arial" w:cs="Arial"/>
          <w:b/>
          <w:sz w:val="24"/>
          <w:szCs w:val="24"/>
        </w:rPr>
      </w:pPr>
      <w:bookmarkStart w:id="1" w:name="_Hlk9358532"/>
      <w:r w:rsidRPr="00F9791F">
        <w:rPr>
          <w:rFonts w:ascii="Arial" w:hAnsi="Arial" w:cs="Arial"/>
          <w:b/>
          <w:sz w:val="24"/>
          <w:szCs w:val="24"/>
        </w:rPr>
        <w:t>Πλεονεκτήματα</w:t>
      </w:r>
      <w:bookmarkEnd w:id="1"/>
      <w:r w:rsidRPr="00F9791F">
        <w:rPr>
          <w:rFonts w:ascii="Arial" w:hAnsi="Arial" w:cs="Arial"/>
          <w:b/>
          <w:sz w:val="24"/>
          <w:szCs w:val="24"/>
        </w:rPr>
        <w:t xml:space="preserve"> </w:t>
      </w:r>
      <w:bookmarkStart w:id="2" w:name="_Hlk9358498"/>
      <w:r w:rsidRPr="00F9791F">
        <w:rPr>
          <w:rFonts w:ascii="Arial" w:hAnsi="Arial" w:cs="Arial"/>
          <w:b/>
          <w:sz w:val="24"/>
          <w:szCs w:val="24"/>
        </w:rPr>
        <w:t>υγειονομικής ταφής απορριμμάτων</w:t>
      </w:r>
      <w:bookmarkEnd w:id="2"/>
      <w:r w:rsidR="001844F8" w:rsidRPr="00F9791F">
        <w:rPr>
          <w:rFonts w:ascii="Arial" w:hAnsi="Arial" w:cs="Arial"/>
          <w:b/>
          <w:sz w:val="24"/>
          <w:szCs w:val="24"/>
        </w:rPr>
        <w:t>:</w:t>
      </w:r>
    </w:p>
    <w:p w:rsidR="00AD1134" w:rsidRPr="00F9791F" w:rsidRDefault="00AD1134" w:rsidP="00AD1134">
      <w:pPr>
        <w:numPr>
          <w:ilvl w:val="0"/>
          <w:numId w:val="15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 xml:space="preserve">Είναι  η  πιο  οικονομική  μέθοδος  (από  τις περιβαλλοντικά αποδεκτές). </w:t>
      </w:r>
    </w:p>
    <w:p w:rsidR="00AD1134" w:rsidRPr="00F9791F" w:rsidRDefault="00AD1134" w:rsidP="00AD1134">
      <w:pPr>
        <w:numPr>
          <w:ilvl w:val="0"/>
          <w:numId w:val="15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Απαιτεί   μικρό   κεφάλαιο   επενδύσεων υποδομής</w:t>
      </w:r>
    </w:p>
    <w:p w:rsidR="00AD1134" w:rsidRPr="00F9791F" w:rsidRDefault="00AD1134" w:rsidP="00AD1134">
      <w:pPr>
        <w:numPr>
          <w:ilvl w:val="0"/>
          <w:numId w:val="15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Είναι  πλήρης  μέθοδος,  δεν  αφήνει  δηλαδή υπόλειμμα, όπως π.χ. η καύση</w:t>
      </w:r>
    </w:p>
    <w:p w:rsidR="00AD1134" w:rsidRPr="00F9791F" w:rsidRDefault="00AD1134" w:rsidP="00AD1134">
      <w:pPr>
        <w:numPr>
          <w:ilvl w:val="0"/>
          <w:numId w:val="15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Είναι  μέθοδος  ευέλικτη  σε  ξαφνική  αύξηση της ποσότητας των απορριμμάτων</w:t>
      </w:r>
    </w:p>
    <w:p w:rsidR="00AD1134" w:rsidRPr="00F9791F" w:rsidRDefault="00AD1134" w:rsidP="00AD1134">
      <w:pPr>
        <w:numPr>
          <w:ilvl w:val="0"/>
          <w:numId w:val="15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Η  αποκατάσταση  του  χώρου  μπορεί  να δημιουργήσει  π.χ.  ένα  πάρκο  και  να  κάνει την   λύση   της   υγειονομικής   ταφής μακροπρόθεσμα ωφέλιμη για το περιβάλλον</w:t>
      </w:r>
    </w:p>
    <w:p w:rsidR="00AD1134" w:rsidRPr="00F9791F" w:rsidRDefault="00AD1134" w:rsidP="00AD1134">
      <w:pPr>
        <w:numPr>
          <w:ilvl w:val="0"/>
          <w:numId w:val="15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Το   παραγόμενο   μεθάνιο   μπορεί   να χρησιμοποιηθεί και ως καύσιμο</w:t>
      </w:r>
    </w:p>
    <w:p w:rsidR="00AD1134" w:rsidRPr="00F9791F" w:rsidRDefault="00AD1134" w:rsidP="00AD1134">
      <w:pPr>
        <w:spacing w:after="0" w:line="30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D1134" w:rsidRPr="00F9791F" w:rsidRDefault="00AD1134" w:rsidP="001844F8">
      <w:pPr>
        <w:numPr>
          <w:ilvl w:val="0"/>
          <w:numId w:val="12"/>
        </w:numPr>
        <w:tabs>
          <w:tab w:val="left" w:pos="993"/>
        </w:tabs>
        <w:spacing w:after="0" w:line="30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>Πλεονεκτήματα</w:t>
      </w:r>
      <w:r w:rsidRPr="00F9791F">
        <w:rPr>
          <w:rFonts w:ascii="Arial" w:hAnsi="Arial" w:cs="Arial"/>
          <w:sz w:val="24"/>
          <w:szCs w:val="24"/>
        </w:rPr>
        <w:t xml:space="preserve"> </w:t>
      </w:r>
      <w:bookmarkStart w:id="3" w:name="_Hlk9358636"/>
      <w:r w:rsidRPr="00F9791F">
        <w:rPr>
          <w:rFonts w:ascii="Arial" w:hAnsi="Arial" w:cs="Arial"/>
          <w:b/>
          <w:sz w:val="24"/>
          <w:szCs w:val="24"/>
        </w:rPr>
        <w:t>καύσης απορριμμάτων</w:t>
      </w:r>
      <w:bookmarkEnd w:id="3"/>
    </w:p>
    <w:p w:rsidR="00AD1134" w:rsidRPr="00F9791F" w:rsidRDefault="00AD1134" w:rsidP="00AD1134">
      <w:pPr>
        <w:numPr>
          <w:ilvl w:val="0"/>
          <w:numId w:val="18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 xml:space="preserve">Μικρές  περιβαλλοντικές  επιπτώσεις  (πιο πιθανή η έκλυση οσμών) </w:t>
      </w:r>
    </w:p>
    <w:p w:rsidR="00AD1134" w:rsidRPr="00F9791F" w:rsidRDefault="00AD1134" w:rsidP="00AD1134">
      <w:pPr>
        <w:numPr>
          <w:ilvl w:val="0"/>
          <w:numId w:val="18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 xml:space="preserve">Δυνατότητα  παραγωγής  ενέργειας  (από  την ανάκτηση της θερμότητας των παραγόμενων καυσαερίων) </w:t>
      </w:r>
    </w:p>
    <w:p w:rsidR="00AD1134" w:rsidRPr="00F9791F" w:rsidRDefault="00AD1134" w:rsidP="00AD1134">
      <w:pPr>
        <w:numPr>
          <w:ilvl w:val="0"/>
          <w:numId w:val="18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Είναι ο ενδεικνυόμενος τρόπος επεξεργασίας για  πολλά  τοξικά,  εύφλεκτα,  πτητικά  και μολυσματικά απόβλητα</w:t>
      </w:r>
    </w:p>
    <w:p w:rsidR="00AD1134" w:rsidRPr="00F9791F" w:rsidRDefault="00AD1134" w:rsidP="00AD1134">
      <w:pPr>
        <w:numPr>
          <w:ilvl w:val="0"/>
          <w:numId w:val="18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Μείωση του όγκου των απορριμμάτων προς τελική απόθεση έως και 90%</w:t>
      </w:r>
    </w:p>
    <w:p w:rsidR="00AD1134" w:rsidRPr="00F9791F" w:rsidRDefault="00AD1134" w:rsidP="00AD1134">
      <w:pPr>
        <w:numPr>
          <w:ilvl w:val="0"/>
          <w:numId w:val="18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>Είναι  εφικτή  η  ανάκτηση  κάποιων  υλικών (π.χ.  μετάλλων)  από  το  στερεό  υπόλειμμα της καύσης</w:t>
      </w:r>
    </w:p>
    <w:p w:rsidR="00AD1134" w:rsidRPr="00F9791F" w:rsidRDefault="00AD1134" w:rsidP="00AD113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AD1134" w:rsidRPr="00F9791F" w:rsidRDefault="00AD1134" w:rsidP="001844F8">
      <w:pPr>
        <w:pStyle w:val="ListParagraph"/>
        <w:numPr>
          <w:ilvl w:val="0"/>
          <w:numId w:val="14"/>
        </w:numPr>
        <w:tabs>
          <w:tab w:val="left" w:pos="993"/>
        </w:tabs>
        <w:spacing w:after="0" w:line="300" w:lineRule="auto"/>
        <w:ind w:left="284" w:firstLine="42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791F">
        <w:rPr>
          <w:rFonts w:ascii="Arial" w:hAnsi="Arial" w:cs="Arial"/>
          <w:b/>
          <w:sz w:val="24"/>
          <w:szCs w:val="24"/>
        </w:rPr>
        <w:t>Πλεονεκτήμ</w:t>
      </w:r>
      <w:proofErr w:type="spellEnd"/>
      <w:r w:rsidRPr="00F9791F">
        <w:rPr>
          <w:rFonts w:ascii="Arial" w:hAnsi="Arial" w:cs="Arial"/>
          <w:b/>
          <w:sz w:val="24"/>
          <w:szCs w:val="24"/>
        </w:rPr>
        <w:t>ατα επανα</w:t>
      </w:r>
      <w:proofErr w:type="spellStart"/>
      <w:r w:rsidRPr="00F9791F">
        <w:rPr>
          <w:rFonts w:ascii="Arial" w:hAnsi="Arial" w:cs="Arial"/>
          <w:b/>
          <w:sz w:val="24"/>
          <w:szCs w:val="24"/>
        </w:rPr>
        <w:t>χρησιμο</w:t>
      </w:r>
      <w:proofErr w:type="spellEnd"/>
      <w:r w:rsidRPr="00F9791F">
        <w:rPr>
          <w:rFonts w:ascii="Arial" w:hAnsi="Arial" w:cs="Arial"/>
          <w:b/>
          <w:sz w:val="24"/>
          <w:szCs w:val="24"/>
        </w:rPr>
        <w:t>ποίησης</w:t>
      </w:r>
    </w:p>
    <w:p w:rsidR="00AD1134" w:rsidRPr="00F9791F" w:rsidRDefault="00AD1134" w:rsidP="00AD1134">
      <w:pPr>
        <w:pStyle w:val="ListParagraph"/>
        <w:numPr>
          <w:ilvl w:val="0"/>
          <w:numId w:val="19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Επιτυγχάνει την μείωση του όγκου των απορριμμάτων</w:t>
      </w:r>
    </w:p>
    <w:p w:rsidR="00AD1134" w:rsidRPr="00F9791F" w:rsidRDefault="00AD1134" w:rsidP="00AD1134">
      <w:pPr>
        <w:pStyle w:val="ListParagraph"/>
        <w:numPr>
          <w:ilvl w:val="0"/>
          <w:numId w:val="19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Εξασφαλίζει την δυνατότητα επισκευής και συνέχισης του κύκλου ζωής των υλικών </w:t>
      </w:r>
    </w:p>
    <w:p w:rsidR="00AD1134" w:rsidRPr="00F9791F" w:rsidRDefault="00AD1134" w:rsidP="001844F8">
      <w:pPr>
        <w:pStyle w:val="ListParagraph"/>
        <w:numPr>
          <w:ilvl w:val="0"/>
          <w:numId w:val="19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Μειώνει  τον όγκο των απορριμμάτων που φτάνουν στους χώρους υγειονομικής ταφής</w:t>
      </w:r>
    </w:p>
    <w:p w:rsidR="007A3CF3" w:rsidRPr="007A3CF3" w:rsidRDefault="007A3CF3" w:rsidP="00BA20EC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844F8" w:rsidRPr="00F9791F" w:rsidRDefault="001844F8" w:rsidP="001844F8">
      <w:pPr>
        <w:jc w:val="both"/>
        <w:rPr>
          <w:rFonts w:ascii="Arial" w:hAnsi="Arial" w:cs="Arial"/>
          <w:b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>4. Τέσσερις (4)</w:t>
      </w:r>
      <w:r w:rsidRPr="00F9791F">
        <w:rPr>
          <w:rFonts w:ascii="Arial" w:hAnsi="Arial" w:cs="Arial"/>
          <w:sz w:val="24"/>
          <w:szCs w:val="24"/>
        </w:rPr>
        <w:t xml:space="preserve">  </w:t>
      </w:r>
      <w:r w:rsidRPr="00F9791F">
        <w:rPr>
          <w:rFonts w:ascii="Arial" w:hAnsi="Arial" w:cs="Arial"/>
          <w:b/>
          <w:sz w:val="24"/>
          <w:szCs w:val="24"/>
        </w:rPr>
        <w:t>λόγο</w:t>
      </w:r>
      <w:r w:rsidRPr="00F9791F">
        <w:rPr>
          <w:rFonts w:ascii="Arial" w:hAnsi="Arial" w:cs="Arial"/>
          <w:sz w:val="24"/>
          <w:szCs w:val="24"/>
        </w:rPr>
        <w:t xml:space="preserve">ι στους οποίους πιθανό να οφείλεται η συνεχόμενη </w:t>
      </w:r>
      <w:r w:rsidRPr="00F9791F">
        <w:rPr>
          <w:rFonts w:ascii="Arial" w:hAnsi="Arial" w:cs="Arial"/>
          <w:b/>
          <w:sz w:val="24"/>
          <w:szCs w:val="24"/>
        </w:rPr>
        <w:t>αύξηση του όγκου των αποβλήτων</w:t>
      </w:r>
      <w:r w:rsidRPr="00F9791F">
        <w:rPr>
          <w:rFonts w:ascii="Arial" w:hAnsi="Arial" w:cs="Arial"/>
          <w:sz w:val="24"/>
          <w:szCs w:val="24"/>
        </w:rPr>
        <w:t xml:space="preserve">: </w:t>
      </w:r>
      <w:r w:rsidRPr="00F9791F">
        <w:rPr>
          <w:rFonts w:ascii="Arial" w:hAnsi="Arial" w:cs="Arial"/>
          <w:sz w:val="24"/>
          <w:szCs w:val="24"/>
        </w:rPr>
        <w:tab/>
      </w:r>
      <w:r w:rsidRPr="00F9791F">
        <w:rPr>
          <w:rFonts w:ascii="Arial" w:hAnsi="Arial" w:cs="Arial"/>
          <w:sz w:val="24"/>
          <w:szCs w:val="24"/>
        </w:rPr>
        <w:tab/>
      </w:r>
      <w:r w:rsidRPr="00F9791F">
        <w:rPr>
          <w:rFonts w:ascii="Arial" w:hAnsi="Arial" w:cs="Arial"/>
          <w:sz w:val="24"/>
          <w:szCs w:val="24"/>
        </w:rPr>
        <w:tab/>
      </w:r>
      <w:r w:rsidRPr="00F9791F">
        <w:rPr>
          <w:rFonts w:ascii="Arial" w:hAnsi="Arial" w:cs="Arial"/>
          <w:sz w:val="24"/>
          <w:szCs w:val="24"/>
        </w:rPr>
        <w:tab/>
      </w:r>
      <w:r w:rsidRPr="00F9791F">
        <w:rPr>
          <w:rFonts w:ascii="Arial" w:hAnsi="Arial" w:cs="Arial"/>
          <w:sz w:val="24"/>
          <w:szCs w:val="24"/>
        </w:rPr>
        <w:tab/>
      </w:r>
      <w:r w:rsidRPr="00F9791F">
        <w:rPr>
          <w:rFonts w:ascii="Arial" w:hAnsi="Arial" w:cs="Arial"/>
          <w:b/>
          <w:sz w:val="24"/>
          <w:szCs w:val="24"/>
        </w:rPr>
        <w:t xml:space="preserve"> </w:t>
      </w:r>
    </w:p>
    <w:p w:rsidR="001844F8" w:rsidRPr="00F9791F" w:rsidRDefault="001844F8" w:rsidP="001844F8">
      <w:pPr>
        <w:pStyle w:val="ListParagraph"/>
        <w:numPr>
          <w:ilvl w:val="0"/>
          <w:numId w:val="20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Στην αύξηση του παγκόσμιου πληθυσμού και στην αυξανόμενη συγκέντρωσή του στα μεγάλα αστικά κέντρα.</w:t>
      </w:r>
    </w:p>
    <w:p w:rsidR="001844F8" w:rsidRPr="00F9791F" w:rsidRDefault="001844F8" w:rsidP="001844F8">
      <w:pPr>
        <w:pStyle w:val="ListParagraph"/>
        <w:numPr>
          <w:ilvl w:val="0"/>
          <w:numId w:val="20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lastRenderedPageBreak/>
        <w:t>Στην αλλαγή των καταναλωτικών συνηθειών λόγω της οικονομικής ανάπτυξης</w:t>
      </w:r>
    </w:p>
    <w:p w:rsidR="001844F8" w:rsidRPr="00F9791F" w:rsidRDefault="001844F8" w:rsidP="001844F8">
      <w:pPr>
        <w:pStyle w:val="ListParagraph"/>
        <w:numPr>
          <w:ilvl w:val="0"/>
          <w:numId w:val="20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Στην αγορά και χρήση όλο και περισσότερο συσκευασμένων προϊόντων εξαιτίας της διαφήμισης, της τυποποίησης,  κ.ά.</w:t>
      </w:r>
    </w:p>
    <w:p w:rsidR="001844F8" w:rsidRPr="00F9791F" w:rsidRDefault="001844F8" w:rsidP="001844F8">
      <w:pPr>
        <w:pStyle w:val="ListParagraph"/>
        <w:numPr>
          <w:ilvl w:val="0"/>
          <w:numId w:val="20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Στη συνεχή αύξηση του τουριστικού ρεύματος</w:t>
      </w:r>
    </w:p>
    <w:p w:rsidR="001844F8" w:rsidRPr="00F9791F" w:rsidRDefault="001844F8" w:rsidP="001844F8">
      <w:pPr>
        <w:pStyle w:val="ListParagraph"/>
        <w:numPr>
          <w:ilvl w:val="0"/>
          <w:numId w:val="20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Στην ανάπτυξη της τεχνολογίας η οποία είχε ως αποτέλεσμα την παραγωγή ποικιλίας και αφθονίας αγαθών, την επιλογή αγαθών «μίας χρήσεως», κ.ά.</w:t>
      </w:r>
    </w:p>
    <w:p w:rsidR="001844F8" w:rsidRDefault="001844F8" w:rsidP="001844F8">
      <w:pPr>
        <w:spacing w:after="0" w:line="30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A3CF3" w:rsidRPr="007A3CF3" w:rsidRDefault="007A3CF3" w:rsidP="001844F8">
      <w:pPr>
        <w:spacing w:after="0" w:line="30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844F8" w:rsidRPr="00F9791F" w:rsidRDefault="001844F8" w:rsidP="001844F8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>5. Τρία (3)</w:t>
      </w:r>
      <w:r w:rsidRPr="00F9791F">
        <w:rPr>
          <w:rFonts w:ascii="Arial" w:hAnsi="Arial" w:cs="Arial"/>
          <w:sz w:val="24"/>
          <w:szCs w:val="24"/>
        </w:rPr>
        <w:t xml:space="preserve"> χαρακτηριστικά των </w:t>
      </w:r>
      <w:r w:rsidRPr="00F9791F">
        <w:rPr>
          <w:rFonts w:ascii="Arial" w:hAnsi="Arial" w:cs="Arial"/>
          <w:b/>
          <w:sz w:val="24"/>
          <w:szCs w:val="24"/>
        </w:rPr>
        <w:t xml:space="preserve">προϊόντων </w:t>
      </w:r>
      <w:r w:rsidRPr="00F9791F">
        <w:rPr>
          <w:rFonts w:ascii="Arial" w:hAnsi="Arial" w:cs="Arial"/>
          <w:sz w:val="24"/>
          <w:szCs w:val="24"/>
        </w:rPr>
        <w:t xml:space="preserve">που επιλέγει ο </w:t>
      </w:r>
      <w:r w:rsidRPr="00F9791F">
        <w:rPr>
          <w:rFonts w:ascii="Arial" w:hAnsi="Arial" w:cs="Arial"/>
          <w:b/>
          <w:sz w:val="24"/>
          <w:szCs w:val="24"/>
        </w:rPr>
        <w:t xml:space="preserve">«πράσινος καταναλωτής»:                                                                               </w:t>
      </w:r>
    </w:p>
    <w:p w:rsidR="001844F8" w:rsidRPr="00F9791F" w:rsidRDefault="001844F8" w:rsidP="001844F8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Προϊόντα που είναι περιβαλλοντικά φιλικά </w:t>
      </w:r>
    </w:p>
    <w:p w:rsidR="001844F8" w:rsidRPr="00F9791F" w:rsidRDefault="001844F8" w:rsidP="001844F8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Προϊόντα με μικρή ή καθόλου συσκευασία </w:t>
      </w:r>
    </w:p>
    <w:p w:rsidR="001844F8" w:rsidRPr="00F9791F" w:rsidRDefault="001844F8" w:rsidP="001844F8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Προϊόντα που παρασκευάζονται από φυσικά υλικά </w:t>
      </w:r>
    </w:p>
    <w:p w:rsidR="001844F8" w:rsidRPr="00F9791F" w:rsidRDefault="001844F8" w:rsidP="001844F8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Προϊόντα που παρασκευάζονται χωρίς την πρόκληση ρύπανσης </w:t>
      </w:r>
    </w:p>
    <w:p w:rsidR="001844F8" w:rsidRPr="00F9791F" w:rsidRDefault="001844F8" w:rsidP="001844F8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Προϊόντα πιστοποιημένα από διεθνείς οργανισμούς και φέρουν περιβαλλοντική σηματοδότηση (Ευρωπαϊκό Οικολογικό Σήμα, γνωστό και σαν «λουλούδι», το οποίο αναγνωρίζεται σε όλη την Ευρωπαϊκή Ένωση και σε συνεργαζόμενες χώρες.</w:t>
      </w:r>
    </w:p>
    <w:p w:rsidR="001844F8" w:rsidRPr="00F9791F" w:rsidRDefault="001844F8" w:rsidP="001844F8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>Προϊόντα που το υλικό τους να είναι ανακυκλώσιμο.</w:t>
      </w:r>
    </w:p>
    <w:p w:rsidR="001844F8" w:rsidRPr="00F9791F" w:rsidRDefault="001844F8" w:rsidP="001844F8">
      <w:pPr>
        <w:pStyle w:val="ListParagraph"/>
        <w:numPr>
          <w:ilvl w:val="0"/>
          <w:numId w:val="2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Τα προϊόντα ή/και η συσκευασία τους να μπορεί να επαναχρησιμοποιείται. </w:t>
      </w:r>
    </w:p>
    <w:p w:rsidR="001844F8" w:rsidRPr="00F9791F" w:rsidRDefault="001844F8" w:rsidP="00BA20EC">
      <w:pPr>
        <w:jc w:val="both"/>
        <w:rPr>
          <w:rFonts w:ascii="Arial" w:hAnsi="Arial" w:cs="Arial"/>
          <w:b/>
          <w:sz w:val="24"/>
          <w:szCs w:val="24"/>
        </w:rPr>
      </w:pPr>
    </w:p>
    <w:p w:rsidR="001844F8" w:rsidRPr="00F9791F" w:rsidRDefault="001844F8" w:rsidP="001844F8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>6. Τέσσερις (4) άλλες κατηγορίες ανακυκλώσιμων υλικών</w:t>
      </w:r>
      <w:r w:rsidRPr="00F9791F">
        <w:rPr>
          <w:rFonts w:ascii="Arial" w:hAnsi="Arial" w:cs="Arial"/>
          <w:sz w:val="24"/>
          <w:szCs w:val="24"/>
        </w:rPr>
        <w:t xml:space="preserve">     </w:t>
      </w:r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Οι ηλεκτρικές και ηλεκτρονικές συσκευές </w:t>
      </w:r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Τα φωτιστικά </w:t>
      </w:r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Οι λαμπτήρες </w:t>
      </w:r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 w:rsidRPr="00F9791F">
        <w:rPr>
          <w:rFonts w:ascii="Arial" w:hAnsi="Arial" w:cs="Arial"/>
          <w:sz w:val="24"/>
          <w:szCs w:val="24"/>
        </w:rPr>
        <w:t>Οι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 μπατα</w:t>
      </w:r>
      <w:proofErr w:type="spellStart"/>
      <w:r w:rsidRPr="00F9791F">
        <w:rPr>
          <w:rFonts w:ascii="Arial" w:hAnsi="Arial" w:cs="Arial"/>
          <w:sz w:val="24"/>
          <w:szCs w:val="24"/>
        </w:rPr>
        <w:t>ρίες</w:t>
      </w:r>
      <w:proofErr w:type="spellEnd"/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Τα υφάσματα </w:t>
      </w:r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  <w:lang w:val="el-GR"/>
        </w:rPr>
        <w:t>Τα ληγμένα φαρμακευτικά προϊόν</w:t>
      </w:r>
      <w:r w:rsidRPr="00F9791F">
        <w:rPr>
          <w:rFonts w:ascii="Arial" w:hAnsi="Arial" w:cs="Arial"/>
          <w:sz w:val="24"/>
          <w:szCs w:val="24"/>
        </w:rPr>
        <w:t xml:space="preserve">τα </w:t>
      </w:r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 xml:space="preserve">Τα </w:t>
      </w:r>
      <w:proofErr w:type="spellStart"/>
      <w:r w:rsidRPr="00F9791F">
        <w:rPr>
          <w:rFonts w:ascii="Arial" w:hAnsi="Arial" w:cs="Arial"/>
          <w:sz w:val="24"/>
          <w:szCs w:val="24"/>
        </w:rPr>
        <w:t>μελάνι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9791F">
        <w:rPr>
          <w:rFonts w:ascii="Arial" w:hAnsi="Arial" w:cs="Arial"/>
          <w:sz w:val="24"/>
          <w:szCs w:val="24"/>
        </w:rPr>
        <w:t>εκτυ</w:t>
      </w:r>
      <w:proofErr w:type="spellEnd"/>
      <w:r w:rsidRPr="00F9791F">
        <w:rPr>
          <w:rFonts w:ascii="Arial" w:hAnsi="Arial" w:cs="Arial"/>
          <w:sz w:val="24"/>
          <w:szCs w:val="24"/>
        </w:rPr>
        <w:t>πωτών</w:t>
      </w:r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 xml:space="preserve">Τα </w:t>
      </w:r>
      <w:proofErr w:type="spellStart"/>
      <w:r w:rsidRPr="00F9791F">
        <w:rPr>
          <w:rFonts w:ascii="Arial" w:hAnsi="Arial" w:cs="Arial"/>
          <w:sz w:val="24"/>
          <w:szCs w:val="24"/>
        </w:rPr>
        <w:t>τηγ</w:t>
      </w:r>
      <w:proofErr w:type="spellEnd"/>
      <w:r w:rsidRPr="00F9791F">
        <w:rPr>
          <w:rFonts w:ascii="Arial" w:hAnsi="Arial" w:cs="Arial"/>
          <w:sz w:val="24"/>
          <w:szCs w:val="24"/>
        </w:rPr>
        <w:t xml:space="preserve">ανέλαια </w:t>
      </w:r>
    </w:p>
    <w:p w:rsidR="001844F8" w:rsidRPr="00F9791F" w:rsidRDefault="001844F8" w:rsidP="001844F8">
      <w:pPr>
        <w:pStyle w:val="ListParagraph"/>
        <w:numPr>
          <w:ilvl w:val="0"/>
          <w:numId w:val="22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sz w:val="24"/>
          <w:szCs w:val="24"/>
        </w:rPr>
        <w:t xml:space="preserve">Τα </w:t>
      </w:r>
      <w:proofErr w:type="spellStart"/>
      <w:r w:rsidRPr="00F9791F">
        <w:rPr>
          <w:rFonts w:ascii="Arial" w:hAnsi="Arial" w:cs="Arial"/>
          <w:sz w:val="24"/>
          <w:szCs w:val="24"/>
        </w:rPr>
        <w:t>ελ</w:t>
      </w:r>
      <w:proofErr w:type="spellEnd"/>
      <w:r w:rsidRPr="00F9791F">
        <w:rPr>
          <w:rFonts w:ascii="Arial" w:hAnsi="Arial" w:cs="Arial"/>
          <w:sz w:val="24"/>
          <w:szCs w:val="24"/>
        </w:rPr>
        <w:t>αστικά α</w:t>
      </w:r>
      <w:proofErr w:type="spellStart"/>
      <w:r w:rsidRPr="00F9791F">
        <w:rPr>
          <w:rFonts w:ascii="Arial" w:hAnsi="Arial" w:cs="Arial"/>
          <w:sz w:val="24"/>
          <w:szCs w:val="24"/>
        </w:rPr>
        <w:t>υτοκινήτων</w:t>
      </w:r>
      <w:proofErr w:type="spellEnd"/>
      <w:r w:rsidRPr="00F9791F">
        <w:rPr>
          <w:rFonts w:ascii="Arial" w:hAnsi="Arial" w:cs="Arial"/>
          <w:sz w:val="24"/>
          <w:szCs w:val="24"/>
        </w:rPr>
        <w:t>.</w:t>
      </w:r>
    </w:p>
    <w:p w:rsidR="001844F8" w:rsidRDefault="001844F8" w:rsidP="001844F8">
      <w:pPr>
        <w:spacing w:after="0" w:line="30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A3CF3" w:rsidRPr="007A3CF3" w:rsidRDefault="007A3CF3" w:rsidP="001844F8">
      <w:pPr>
        <w:spacing w:after="0" w:line="30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844F8" w:rsidRPr="00F9791F" w:rsidRDefault="001844F8" w:rsidP="001844F8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>7. Ιεράρχηση</w:t>
      </w:r>
      <w:r w:rsidRPr="00F9791F">
        <w:rPr>
          <w:rFonts w:ascii="Arial" w:hAnsi="Arial" w:cs="Arial"/>
          <w:sz w:val="24"/>
          <w:szCs w:val="24"/>
        </w:rPr>
        <w:t xml:space="preserve"> διαχείρισης στερεών αποβλήτων                             </w:t>
      </w:r>
    </w:p>
    <w:p w:rsidR="001844F8" w:rsidRPr="00F9791F" w:rsidRDefault="001844F8" w:rsidP="001844F8">
      <w:pPr>
        <w:spacing w:after="0" w:line="30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>1.</w:t>
      </w:r>
      <w:r w:rsidRPr="00F9791F">
        <w:rPr>
          <w:rFonts w:ascii="Arial" w:hAnsi="Arial" w:cs="Arial"/>
          <w:sz w:val="24"/>
          <w:szCs w:val="24"/>
        </w:rPr>
        <w:t xml:space="preserve"> Πρόληψη</w:t>
      </w:r>
    </w:p>
    <w:p w:rsidR="001844F8" w:rsidRPr="00F9791F" w:rsidRDefault="001844F8" w:rsidP="001844F8">
      <w:pPr>
        <w:spacing w:after="0" w:line="30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t>2</w:t>
      </w:r>
      <w:r w:rsidRPr="00F9791F">
        <w:rPr>
          <w:rFonts w:ascii="Arial" w:hAnsi="Arial" w:cs="Arial"/>
          <w:sz w:val="24"/>
          <w:szCs w:val="24"/>
        </w:rPr>
        <w:t xml:space="preserve">. Προετοιμασία για επαναχρησιμοποίηση </w:t>
      </w:r>
    </w:p>
    <w:p w:rsidR="001844F8" w:rsidRPr="007A3CF3" w:rsidRDefault="001844F8" w:rsidP="007A3CF3">
      <w:pPr>
        <w:spacing w:after="0" w:line="300" w:lineRule="auto"/>
        <w:ind w:left="851"/>
        <w:jc w:val="both"/>
        <w:rPr>
          <w:rFonts w:ascii="Arial" w:hAnsi="Arial" w:cs="Arial"/>
          <w:sz w:val="24"/>
          <w:szCs w:val="24"/>
          <w:lang w:val="en-US"/>
        </w:rPr>
      </w:pPr>
      <w:r w:rsidRPr="00F9791F">
        <w:rPr>
          <w:rFonts w:ascii="Arial" w:hAnsi="Arial" w:cs="Arial"/>
          <w:b/>
          <w:sz w:val="24"/>
          <w:szCs w:val="24"/>
        </w:rPr>
        <w:t>5.</w:t>
      </w:r>
      <w:r w:rsidRPr="00F9791F">
        <w:rPr>
          <w:rFonts w:ascii="Arial" w:hAnsi="Arial" w:cs="Arial"/>
          <w:sz w:val="24"/>
          <w:szCs w:val="24"/>
        </w:rPr>
        <w:t xml:space="preserve"> Διάθεση </w:t>
      </w:r>
    </w:p>
    <w:p w:rsidR="00BA20EC" w:rsidRPr="00F9791F" w:rsidRDefault="001844F8" w:rsidP="00BA20EC">
      <w:pPr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r w:rsidR="00BA20EC" w:rsidRPr="00F9791F">
        <w:rPr>
          <w:rFonts w:ascii="Arial" w:hAnsi="Arial" w:cs="Arial"/>
          <w:b/>
          <w:sz w:val="24"/>
          <w:szCs w:val="24"/>
        </w:rPr>
        <w:t xml:space="preserve">Δύο </w:t>
      </w:r>
      <w:r w:rsidR="00F9791F" w:rsidRPr="00F9791F">
        <w:rPr>
          <w:rFonts w:ascii="Arial" w:hAnsi="Arial" w:cs="Arial"/>
          <w:b/>
          <w:sz w:val="24"/>
          <w:szCs w:val="24"/>
        </w:rPr>
        <w:t>(2)</w:t>
      </w:r>
      <w:r w:rsidR="00F9791F" w:rsidRPr="00F9791F">
        <w:rPr>
          <w:rFonts w:ascii="Arial" w:hAnsi="Arial" w:cs="Arial"/>
          <w:sz w:val="24"/>
          <w:szCs w:val="24"/>
        </w:rPr>
        <w:t xml:space="preserve"> </w:t>
      </w:r>
      <w:r w:rsidR="00BA20EC" w:rsidRPr="00F9791F">
        <w:rPr>
          <w:rFonts w:ascii="Arial" w:hAnsi="Arial" w:cs="Arial"/>
          <w:sz w:val="24"/>
          <w:szCs w:val="24"/>
        </w:rPr>
        <w:t xml:space="preserve">σημεία που διασφαλίζονται μέσα από την αρχή  </w:t>
      </w:r>
      <w:r w:rsidR="00BA20EC" w:rsidRPr="00F9791F">
        <w:rPr>
          <w:rFonts w:ascii="Arial" w:hAnsi="Arial" w:cs="Arial"/>
          <w:b/>
          <w:sz w:val="24"/>
          <w:szCs w:val="24"/>
        </w:rPr>
        <w:t>«ο ρυπαίνων πληρώνει»</w:t>
      </w:r>
      <w:r w:rsidR="00BA20EC" w:rsidRPr="00F9791F">
        <w:rPr>
          <w:rFonts w:ascii="Arial" w:hAnsi="Arial" w:cs="Arial"/>
          <w:sz w:val="24"/>
          <w:szCs w:val="24"/>
        </w:rPr>
        <w:t xml:space="preserve">: </w:t>
      </w:r>
    </w:p>
    <w:p w:rsidR="00BA20EC" w:rsidRPr="00F9791F" w:rsidRDefault="00BA20EC" w:rsidP="00BA20EC">
      <w:pPr>
        <w:pStyle w:val="ListParagraph"/>
        <w:numPr>
          <w:ilvl w:val="0"/>
          <w:numId w:val="7"/>
        </w:numPr>
        <w:tabs>
          <w:tab w:val="left" w:pos="567"/>
        </w:tabs>
        <w:spacing w:after="0" w:line="276" w:lineRule="auto"/>
        <w:ind w:hanging="153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 πρόληψη των περιβαλλοντικών ζημιών στην Ε.Ε. </w:t>
      </w:r>
    </w:p>
    <w:p w:rsidR="00BA20EC" w:rsidRPr="00F9791F" w:rsidRDefault="00BA20EC" w:rsidP="00BA20EC">
      <w:pPr>
        <w:pStyle w:val="ListParagraph"/>
        <w:numPr>
          <w:ilvl w:val="0"/>
          <w:numId w:val="7"/>
        </w:numPr>
        <w:tabs>
          <w:tab w:val="left" w:pos="567"/>
        </w:tabs>
        <w:spacing w:after="0" w:line="276" w:lineRule="auto"/>
        <w:ind w:hanging="153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 αποκατάσταση των περιβαλλοντικών ζημιών στην Ε.Ε.</w:t>
      </w:r>
    </w:p>
    <w:p w:rsidR="00F9791F" w:rsidRPr="007A3CF3" w:rsidRDefault="00BA20EC" w:rsidP="007A3CF3">
      <w:pPr>
        <w:pStyle w:val="ListParagraph"/>
        <w:numPr>
          <w:ilvl w:val="0"/>
          <w:numId w:val="7"/>
        </w:numPr>
        <w:tabs>
          <w:tab w:val="left" w:pos="567"/>
        </w:tabs>
        <w:spacing w:after="0" w:line="276" w:lineRule="auto"/>
        <w:ind w:hanging="153"/>
        <w:jc w:val="both"/>
        <w:rPr>
          <w:rFonts w:ascii="Arial" w:hAnsi="Arial" w:cs="Arial"/>
          <w:sz w:val="24"/>
          <w:szCs w:val="24"/>
          <w:lang w:val="el-GR"/>
        </w:rPr>
      </w:pPr>
      <w:r w:rsidRPr="00F9791F">
        <w:rPr>
          <w:rFonts w:ascii="Arial" w:hAnsi="Arial" w:cs="Arial"/>
          <w:sz w:val="24"/>
          <w:szCs w:val="24"/>
          <w:lang w:val="el-GR"/>
        </w:rPr>
        <w:t xml:space="preserve"> καταλογισμός της ευθύνης σε εκείνους που τις προκαλούν (αυτός που ρυπαίνει το περιβάλλον να υποστεί τις συνέπειες ή τη ζημιά). </w:t>
      </w:r>
    </w:p>
    <w:p w:rsidR="00F9791F" w:rsidRDefault="00F9791F" w:rsidP="001844F8">
      <w:pPr>
        <w:tabs>
          <w:tab w:val="left" w:pos="142"/>
          <w:tab w:val="left" w:pos="284"/>
        </w:tabs>
        <w:jc w:val="both"/>
        <w:rPr>
          <w:rFonts w:ascii="Arial" w:eastAsiaTheme="minorHAnsi" w:hAnsi="Arial" w:cs="Arial"/>
          <w:b/>
          <w:sz w:val="24"/>
          <w:szCs w:val="24"/>
          <w:lang w:val="en-US" w:eastAsia="en-US"/>
        </w:rPr>
      </w:pPr>
    </w:p>
    <w:p w:rsidR="007A3CF3" w:rsidRPr="007A3CF3" w:rsidRDefault="007A3CF3" w:rsidP="001844F8">
      <w:pPr>
        <w:tabs>
          <w:tab w:val="left" w:pos="142"/>
          <w:tab w:val="left" w:pos="284"/>
        </w:tabs>
        <w:jc w:val="both"/>
        <w:rPr>
          <w:rFonts w:ascii="Arial" w:eastAsiaTheme="minorHAnsi" w:hAnsi="Arial" w:cs="Arial"/>
          <w:b/>
          <w:sz w:val="24"/>
          <w:szCs w:val="24"/>
          <w:lang w:val="en-US" w:eastAsia="en-US"/>
        </w:rPr>
      </w:pPr>
    </w:p>
    <w:p w:rsidR="00BA20EC" w:rsidRPr="00F9791F" w:rsidRDefault="001844F8" w:rsidP="001844F8">
      <w:pPr>
        <w:tabs>
          <w:tab w:val="left" w:pos="142"/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F9791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9. </w:t>
      </w:r>
      <w:r w:rsidR="00BA20EC" w:rsidRPr="00F9791F">
        <w:rPr>
          <w:rFonts w:ascii="Arial" w:hAnsi="Arial" w:cs="Arial"/>
          <w:bCs/>
          <w:sz w:val="24"/>
          <w:szCs w:val="24"/>
        </w:rPr>
        <w:t>Επεξήγηση Συμβόλων:</w:t>
      </w:r>
    </w:p>
    <w:p w:rsidR="00BA20EC" w:rsidRPr="00F9791F" w:rsidRDefault="00BA20EC" w:rsidP="001844F8">
      <w:pPr>
        <w:tabs>
          <w:tab w:val="left" w:pos="142"/>
        </w:tabs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9791F">
        <w:rPr>
          <w:rFonts w:ascii="Arial" w:hAnsi="Arial" w:cs="Arial"/>
          <w:b/>
          <w:bCs/>
          <w:sz w:val="24"/>
          <w:szCs w:val="24"/>
        </w:rPr>
        <w:t>(i)</w:t>
      </w:r>
      <w:r w:rsidRPr="00F9791F">
        <w:rPr>
          <w:rFonts w:ascii="Arial" w:hAnsi="Arial" w:cs="Arial"/>
          <w:bCs/>
          <w:sz w:val="24"/>
          <w:szCs w:val="24"/>
        </w:rPr>
        <w:t xml:space="preserve"> Ειδική σήμανση καταλληλόλητας για όλα τα υλικά συσκευασίας, τα μαγειρικά και τα επιτραπέζια σκεύη που θεωρούνται κατάλληλα για να έρχονται σε επαφή με τα τρόφιμα.</w:t>
      </w:r>
    </w:p>
    <w:p w:rsidR="00BA20EC" w:rsidRPr="00F9791F" w:rsidRDefault="00BA20EC" w:rsidP="00F9791F">
      <w:pPr>
        <w:ind w:left="284"/>
        <w:jc w:val="both"/>
        <w:rPr>
          <w:rFonts w:ascii="Arial" w:hAnsi="Arial" w:cs="Arial"/>
          <w:sz w:val="24"/>
          <w:szCs w:val="24"/>
        </w:rPr>
      </w:pPr>
      <w:r w:rsidRPr="00F9791F">
        <w:rPr>
          <w:rFonts w:ascii="Arial" w:hAnsi="Arial" w:cs="Arial"/>
          <w:b/>
          <w:bCs/>
          <w:sz w:val="24"/>
          <w:szCs w:val="24"/>
        </w:rPr>
        <w:t xml:space="preserve">(ii) </w:t>
      </w:r>
      <w:r w:rsidRPr="00F9791F">
        <w:rPr>
          <w:rFonts w:ascii="Arial" w:hAnsi="Arial" w:cs="Arial"/>
          <w:bCs/>
          <w:sz w:val="24"/>
          <w:szCs w:val="24"/>
        </w:rPr>
        <w:t>Ξεχωριστή συλλογή για</w:t>
      </w:r>
      <w:r w:rsidRPr="00F979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791F">
        <w:rPr>
          <w:rFonts w:ascii="Arial" w:hAnsi="Arial" w:cs="Arial"/>
          <w:sz w:val="24"/>
          <w:szCs w:val="24"/>
        </w:rPr>
        <w:t>διαχείριση ηλεκτρικών και ηλεκτρονικών συσκευών (ΑΗΗΕ/WEEE).</w:t>
      </w:r>
    </w:p>
    <w:p w:rsidR="00BA20EC" w:rsidRPr="001844F8" w:rsidRDefault="00BA20EC" w:rsidP="00F9791F">
      <w:pPr>
        <w:ind w:left="284"/>
        <w:jc w:val="center"/>
        <w:rPr>
          <w:rFonts w:ascii="Arial" w:hAnsi="Arial" w:cs="Arial"/>
        </w:rPr>
      </w:pPr>
      <w:r w:rsidRPr="00F9791F">
        <w:rPr>
          <w:rFonts w:ascii="Arial" w:hAnsi="Arial" w:cs="Arial"/>
          <w:b/>
          <w:bCs/>
          <w:sz w:val="24"/>
          <w:szCs w:val="24"/>
        </w:rPr>
        <w:t>ή</w:t>
      </w:r>
    </w:p>
    <w:p w:rsidR="00BA20EC" w:rsidRDefault="00BA20EC" w:rsidP="00BA20EC">
      <w:pPr>
        <w:spacing w:line="30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Οι ηλεκτρικές και ηλεκτρονικές συσκευές που φέρουν το σύμβολο δεν πρέπει να απορρίπτονται</w:t>
      </w:r>
      <w:r w:rsidRPr="004278AE">
        <w:rPr>
          <w:rFonts w:ascii="Arial" w:hAnsi="Arial" w:cs="Arial"/>
        </w:rPr>
        <w:t xml:space="preserve">  μαζί με άλλα απόβλητα</w:t>
      </w:r>
      <w:r>
        <w:rPr>
          <w:rFonts w:ascii="Arial" w:hAnsi="Arial" w:cs="Arial"/>
        </w:rPr>
        <w:t>.</w:t>
      </w:r>
      <w:r w:rsidRPr="004278AE">
        <w:rPr>
          <w:rFonts w:ascii="Arial" w:hAnsi="Arial" w:cs="Arial"/>
        </w:rPr>
        <w:t> </w:t>
      </w:r>
      <w:r>
        <w:rPr>
          <w:rFonts w:ascii="Arial" w:hAnsi="Arial" w:cs="Arial"/>
        </w:rPr>
        <w:t>Θα πρέπει να συλλέγονται</w:t>
      </w:r>
      <w:r w:rsidRPr="004278AE">
        <w:rPr>
          <w:rFonts w:ascii="Arial" w:hAnsi="Arial" w:cs="Arial"/>
        </w:rPr>
        <w:t xml:space="preserve"> χωριστά πρ</w:t>
      </w:r>
      <w:r>
        <w:rPr>
          <w:rFonts w:ascii="Arial" w:hAnsi="Arial" w:cs="Arial"/>
        </w:rPr>
        <w:t>οκειμένου να επαναχρησιμοποιηθούν</w:t>
      </w:r>
      <w:r w:rsidRPr="004278AE">
        <w:rPr>
          <w:rFonts w:ascii="Arial" w:hAnsi="Arial" w:cs="Arial"/>
        </w:rPr>
        <w:t>, να  </w:t>
      </w:r>
      <w:r>
        <w:rPr>
          <w:rFonts w:ascii="Arial" w:hAnsi="Arial" w:cs="Arial"/>
        </w:rPr>
        <w:t>ανακυκλωθούν</w:t>
      </w:r>
      <w:r w:rsidRPr="004278AE">
        <w:rPr>
          <w:rFonts w:ascii="Arial" w:hAnsi="Arial" w:cs="Arial"/>
        </w:rPr>
        <w:t xml:space="preserve">  ή  </w:t>
      </w:r>
      <w:r>
        <w:rPr>
          <w:rFonts w:ascii="Arial" w:hAnsi="Arial" w:cs="Arial"/>
        </w:rPr>
        <w:t xml:space="preserve"> ανακτηθούν. Εάν περιέχουν</w:t>
      </w:r>
      <w:r w:rsidRPr="004278AE">
        <w:rPr>
          <w:rFonts w:ascii="Arial" w:hAnsi="Arial" w:cs="Arial"/>
        </w:rPr>
        <w:t xml:space="preserve"> ουσίες που μπορούν να βλάψουν το περιβάλλον, θα πρέπει να εξαλειφθούν ή να εξουδετερωθούν. </w:t>
      </w:r>
    </w:p>
    <w:p w:rsidR="00067CA1" w:rsidRDefault="00067CA1" w:rsidP="00BA20EC">
      <w:pPr>
        <w:spacing w:line="300" w:lineRule="auto"/>
        <w:ind w:left="284"/>
        <w:jc w:val="both"/>
        <w:rPr>
          <w:rFonts w:ascii="Arial" w:hAnsi="Arial" w:cs="Arial"/>
        </w:rPr>
      </w:pPr>
    </w:p>
    <w:p w:rsidR="00067CA1" w:rsidRPr="00C366E9" w:rsidRDefault="00067CA1" w:rsidP="00067CA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1</w:t>
      </w:r>
      <w:r w:rsidR="00F9791F">
        <w:rPr>
          <w:rFonts w:ascii="Arial" w:hAnsi="Arial" w:cs="Arial"/>
          <w:b/>
          <w:bCs/>
          <w:color w:val="000000"/>
        </w:rPr>
        <w:t xml:space="preserve">0. </w:t>
      </w:r>
      <w:r w:rsidRPr="00C366E9">
        <w:rPr>
          <w:rFonts w:ascii="Arial" w:hAnsi="Arial" w:cs="Arial"/>
          <w:bCs/>
          <w:color w:val="000000"/>
        </w:rPr>
        <w:t xml:space="preserve">Σύμφωνα με την </w:t>
      </w:r>
      <w:r w:rsidRPr="00C366E9">
        <w:rPr>
          <w:rFonts w:ascii="Arial" w:hAnsi="Arial" w:cs="Arial"/>
          <w:b/>
          <w:bCs/>
          <w:color w:val="000000"/>
        </w:rPr>
        <w:t>α</w:t>
      </w:r>
      <w:r w:rsidRPr="00C366E9">
        <w:rPr>
          <w:rFonts w:ascii="Arial" w:hAnsi="Arial" w:cs="Arial"/>
          <w:b/>
        </w:rPr>
        <w:t>ρχή της βιωσιμότητας</w:t>
      </w:r>
      <w:r w:rsidRPr="00C366E9">
        <w:rPr>
          <w:rFonts w:ascii="Arial" w:hAnsi="Arial" w:cs="Arial"/>
        </w:rPr>
        <w:t xml:space="preserve">, η ανάπτυξη οφείλει να ικανοποιεί τις ανάγκες του παρόντος, χωρίς να θέτει σε κίνδυνο τη δυνατότητα των επόμενων γενεών να ικανοποιήσουν τις δικές τους ανάγκες. </w:t>
      </w:r>
    </w:p>
    <w:p w:rsidR="00067CA1" w:rsidRPr="00C366E9" w:rsidRDefault="00067CA1" w:rsidP="00067CA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ή </w:t>
      </w:r>
    </w:p>
    <w:p w:rsidR="00067CA1" w:rsidRDefault="00067CA1" w:rsidP="00F9791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C366E9">
        <w:rPr>
          <w:rFonts w:ascii="Arial" w:hAnsi="Arial" w:cs="Arial"/>
          <w:b/>
          <w:bCs/>
          <w:color w:val="000000"/>
        </w:rPr>
        <w:t>Η α</w:t>
      </w:r>
      <w:r w:rsidRPr="00C366E9">
        <w:rPr>
          <w:rFonts w:ascii="Arial" w:hAnsi="Arial" w:cs="Arial"/>
          <w:b/>
        </w:rPr>
        <w:t>ρχή της βιωσιμότητας</w:t>
      </w:r>
      <w:r>
        <w:rPr>
          <w:rFonts w:ascii="Arial" w:hAnsi="Arial" w:cs="Arial"/>
          <w:b/>
        </w:rPr>
        <w:t xml:space="preserve"> </w:t>
      </w:r>
      <w:r w:rsidRPr="00C366E9">
        <w:rPr>
          <w:rFonts w:ascii="Arial" w:hAnsi="Arial" w:cs="Arial"/>
        </w:rPr>
        <w:t>αναφέρεται στην οικονομική ανάπτυξη που σχεδιάζεται και υλοποιείται, λαμβάνοντας υπόψη τόσο τις περιβαλλοντικές ανάγκες όσο και τις κοινωνικές ανάγκες των ατόμων.</w:t>
      </w:r>
    </w:p>
    <w:p w:rsidR="00F9791F" w:rsidRDefault="00F9791F" w:rsidP="00F9791F">
      <w:pPr>
        <w:ind w:right="-178"/>
        <w:jc w:val="both"/>
        <w:rPr>
          <w:rFonts w:ascii="Arial" w:hAnsi="Arial" w:cs="Arial"/>
        </w:rPr>
      </w:pPr>
    </w:p>
    <w:p w:rsidR="00067CA1" w:rsidRPr="00C366E9" w:rsidRDefault="00F9791F" w:rsidP="00F9791F">
      <w:pPr>
        <w:ind w:right="-178"/>
        <w:jc w:val="both"/>
        <w:rPr>
          <w:rFonts w:ascii="Arial" w:hAnsi="Arial" w:cs="Arial"/>
        </w:rPr>
      </w:pPr>
      <w:r w:rsidRPr="00F9791F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</w:t>
      </w:r>
      <w:r w:rsidR="00067CA1" w:rsidRPr="00C366E9">
        <w:rPr>
          <w:rFonts w:ascii="Arial" w:hAnsi="Arial" w:cs="Arial"/>
          <w:bCs/>
          <w:color w:val="000000"/>
        </w:rPr>
        <w:t xml:space="preserve">Οι </w:t>
      </w:r>
      <w:r w:rsidR="00067CA1" w:rsidRPr="00C366E9">
        <w:rPr>
          <w:rFonts w:ascii="Arial" w:hAnsi="Arial" w:cs="Arial"/>
          <w:b/>
        </w:rPr>
        <w:t>τρεις</w:t>
      </w:r>
      <w:r>
        <w:rPr>
          <w:rFonts w:ascii="Arial" w:hAnsi="Arial" w:cs="Arial"/>
          <w:b/>
        </w:rPr>
        <w:t xml:space="preserve"> (3)</w:t>
      </w:r>
      <w:r w:rsidR="00067CA1" w:rsidRPr="00C366E9">
        <w:rPr>
          <w:rFonts w:ascii="Arial" w:hAnsi="Arial" w:cs="Arial"/>
        </w:rPr>
        <w:t xml:space="preserve"> πυλώνες της βιωσιμότητας είναι:</w:t>
      </w:r>
    </w:p>
    <w:p w:rsidR="00067CA1" w:rsidRDefault="00067CA1" w:rsidP="00067CA1">
      <w:pPr>
        <w:pStyle w:val="ListParagraph"/>
        <w:numPr>
          <w:ilvl w:val="0"/>
          <w:numId w:val="9"/>
        </w:numPr>
        <w:spacing w:after="0" w:line="276" w:lineRule="auto"/>
        <w:ind w:left="851" w:right="-178" w:hanging="284"/>
        <w:jc w:val="both"/>
        <w:rPr>
          <w:rFonts w:ascii="Arial" w:hAnsi="Arial" w:cs="Arial"/>
          <w:bCs/>
          <w:color w:val="000000"/>
          <w:lang w:val="el-GR"/>
        </w:rPr>
      </w:pPr>
      <w:r>
        <w:rPr>
          <w:rFonts w:ascii="Arial" w:hAnsi="Arial" w:cs="Arial"/>
          <w:bCs/>
          <w:color w:val="000000"/>
          <w:lang w:val="el-GR"/>
        </w:rPr>
        <w:t>Περιβαλλοντική βιωσιμότητα.</w:t>
      </w:r>
    </w:p>
    <w:p w:rsidR="00067CA1" w:rsidRDefault="00067CA1" w:rsidP="00067CA1">
      <w:pPr>
        <w:pStyle w:val="ListParagraph"/>
        <w:numPr>
          <w:ilvl w:val="0"/>
          <w:numId w:val="9"/>
        </w:numPr>
        <w:spacing w:after="0" w:line="276" w:lineRule="auto"/>
        <w:ind w:left="851" w:right="-178" w:hanging="284"/>
        <w:jc w:val="both"/>
        <w:rPr>
          <w:rFonts w:ascii="Arial" w:hAnsi="Arial" w:cs="Arial"/>
          <w:bCs/>
          <w:color w:val="000000"/>
          <w:lang w:val="el-GR"/>
        </w:rPr>
      </w:pPr>
      <w:r>
        <w:rPr>
          <w:rFonts w:ascii="Arial" w:hAnsi="Arial" w:cs="Arial"/>
          <w:bCs/>
          <w:color w:val="000000"/>
          <w:lang w:val="el-GR"/>
        </w:rPr>
        <w:t>Οικονομική βιωσιμότητα.</w:t>
      </w:r>
    </w:p>
    <w:p w:rsidR="00067CA1" w:rsidRPr="00DF58EB" w:rsidRDefault="00067CA1" w:rsidP="00067CA1">
      <w:pPr>
        <w:pStyle w:val="ListParagraph"/>
        <w:numPr>
          <w:ilvl w:val="0"/>
          <w:numId w:val="9"/>
        </w:numPr>
        <w:spacing w:after="0" w:line="276" w:lineRule="auto"/>
        <w:ind w:left="851" w:right="-178" w:hanging="284"/>
        <w:jc w:val="both"/>
        <w:rPr>
          <w:rFonts w:ascii="Arial" w:hAnsi="Arial" w:cs="Arial"/>
          <w:bCs/>
          <w:color w:val="000000"/>
          <w:lang w:val="el-GR"/>
        </w:rPr>
      </w:pPr>
      <w:r>
        <w:rPr>
          <w:rFonts w:ascii="Arial" w:hAnsi="Arial" w:cs="Arial"/>
          <w:bCs/>
          <w:color w:val="000000"/>
          <w:lang w:val="el-GR"/>
        </w:rPr>
        <w:t>Κοινωνική βιωσιμότητα.</w:t>
      </w:r>
    </w:p>
    <w:p w:rsidR="00F9791F" w:rsidRDefault="00F9791F" w:rsidP="00F9791F">
      <w:pPr>
        <w:tabs>
          <w:tab w:val="left" w:pos="284"/>
        </w:tabs>
        <w:jc w:val="both"/>
        <w:rPr>
          <w:rFonts w:ascii="Arial" w:hAnsi="Arial"/>
          <w:bCs/>
          <w:color w:val="000000"/>
        </w:rPr>
      </w:pPr>
    </w:p>
    <w:p w:rsidR="00067CA1" w:rsidRDefault="00F9791F" w:rsidP="00F9791F">
      <w:pPr>
        <w:tabs>
          <w:tab w:val="left" w:pos="284"/>
        </w:tabs>
        <w:jc w:val="both"/>
        <w:rPr>
          <w:rFonts w:ascii="Arial" w:hAnsi="Arial"/>
          <w:bCs/>
          <w:color w:val="000000"/>
        </w:rPr>
      </w:pPr>
      <w:r w:rsidRPr="00F9791F">
        <w:rPr>
          <w:rFonts w:ascii="Arial" w:hAnsi="Arial"/>
          <w:b/>
          <w:bCs/>
          <w:color w:val="000000"/>
        </w:rPr>
        <w:lastRenderedPageBreak/>
        <w:t>12.</w:t>
      </w:r>
      <w:r>
        <w:rPr>
          <w:rFonts w:ascii="Arial" w:hAnsi="Arial"/>
          <w:bCs/>
          <w:color w:val="000000"/>
        </w:rPr>
        <w:t xml:space="preserve"> </w:t>
      </w:r>
      <w:r w:rsidR="00067CA1">
        <w:rPr>
          <w:rFonts w:ascii="Arial" w:hAnsi="Arial"/>
          <w:color w:val="000000"/>
        </w:rPr>
        <w:t xml:space="preserve">Το </w:t>
      </w:r>
      <w:r w:rsidR="00067CA1">
        <w:rPr>
          <w:rFonts w:ascii="Arial" w:hAnsi="Arial"/>
          <w:b/>
          <w:color w:val="000000"/>
        </w:rPr>
        <w:t>κενό</w:t>
      </w:r>
      <w:r w:rsidR="00067CA1" w:rsidRPr="00ED1F4D">
        <w:rPr>
          <w:rFonts w:ascii="Arial" w:hAnsi="Arial"/>
          <w:b/>
          <w:bCs/>
          <w:color w:val="000000"/>
        </w:rPr>
        <w:t xml:space="preserve"> </w:t>
      </w:r>
      <w:r w:rsidR="00067CA1">
        <w:rPr>
          <w:rFonts w:ascii="Arial" w:hAnsi="Arial"/>
          <w:bCs/>
          <w:color w:val="000000"/>
        </w:rPr>
        <w:t>μπορεί να συ</w:t>
      </w:r>
      <w:bookmarkStart w:id="4" w:name="_GoBack"/>
      <w:bookmarkEnd w:id="4"/>
      <w:r w:rsidR="00067CA1">
        <w:rPr>
          <w:rFonts w:ascii="Arial" w:hAnsi="Arial"/>
          <w:bCs/>
          <w:color w:val="000000"/>
        </w:rPr>
        <w:t xml:space="preserve">μπληρωθεί με </w:t>
      </w:r>
      <w:r w:rsidR="00067CA1" w:rsidRPr="009708DA">
        <w:rPr>
          <w:rFonts w:ascii="Arial" w:hAnsi="Arial"/>
          <w:b/>
          <w:bCs/>
          <w:color w:val="000000"/>
        </w:rPr>
        <w:t>μία</w:t>
      </w:r>
      <w:r>
        <w:rPr>
          <w:rFonts w:ascii="Arial" w:hAnsi="Arial"/>
          <w:b/>
          <w:bCs/>
          <w:color w:val="000000"/>
        </w:rPr>
        <w:t xml:space="preserve"> (1)</w:t>
      </w:r>
      <w:r w:rsidR="00067CA1">
        <w:rPr>
          <w:rFonts w:ascii="Arial" w:hAnsi="Arial"/>
          <w:bCs/>
          <w:color w:val="000000"/>
        </w:rPr>
        <w:t xml:space="preserve"> από τις πιο κάτω λέξεις:</w:t>
      </w:r>
    </w:p>
    <w:p w:rsidR="00067CA1" w:rsidRDefault="00067CA1" w:rsidP="00067CA1">
      <w:pPr>
        <w:pStyle w:val="ListParagraph"/>
        <w:numPr>
          <w:ilvl w:val="0"/>
          <w:numId w:val="10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Arial" w:hAnsi="Arial"/>
          <w:bCs/>
          <w:color w:val="000000"/>
          <w:lang w:val="el-GR"/>
        </w:rPr>
      </w:pPr>
      <w:r>
        <w:rPr>
          <w:rFonts w:ascii="Arial" w:hAnsi="Arial"/>
          <w:bCs/>
          <w:color w:val="000000"/>
          <w:lang w:val="el-GR"/>
        </w:rPr>
        <w:t>Αειφόρος</w:t>
      </w:r>
    </w:p>
    <w:p w:rsidR="00067CA1" w:rsidRDefault="00067CA1" w:rsidP="00067CA1">
      <w:pPr>
        <w:pStyle w:val="ListParagraph"/>
        <w:numPr>
          <w:ilvl w:val="0"/>
          <w:numId w:val="10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Arial" w:hAnsi="Arial"/>
          <w:bCs/>
          <w:color w:val="000000"/>
          <w:lang w:val="el-GR"/>
        </w:rPr>
      </w:pPr>
      <w:r>
        <w:rPr>
          <w:rFonts w:ascii="Arial" w:hAnsi="Arial"/>
          <w:bCs/>
          <w:color w:val="000000"/>
          <w:lang w:val="el-GR"/>
        </w:rPr>
        <w:t>Πράσινη</w:t>
      </w:r>
    </w:p>
    <w:p w:rsidR="00067CA1" w:rsidRPr="00AD1134" w:rsidRDefault="00067CA1" w:rsidP="00067CA1">
      <w:pPr>
        <w:pStyle w:val="ListParagraph"/>
        <w:numPr>
          <w:ilvl w:val="0"/>
          <w:numId w:val="10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Arial" w:hAnsi="Arial"/>
          <w:bCs/>
          <w:lang w:val="el-GR"/>
        </w:rPr>
      </w:pPr>
      <w:r w:rsidRPr="00AD1134">
        <w:rPr>
          <w:rFonts w:ascii="Arial" w:hAnsi="Arial"/>
          <w:bCs/>
          <w:lang w:val="el-GR"/>
        </w:rPr>
        <w:t>Οικολογική</w:t>
      </w:r>
    </w:p>
    <w:p w:rsidR="00067CA1" w:rsidRDefault="00067CA1" w:rsidP="00F9791F">
      <w:pPr>
        <w:jc w:val="right"/>
        <w:rPr>
          <w:rFonts w:ascii="Arial" w:hAnsi="Arial" w:cs="Arial"/>
          <w:i/>
        </w:rPr>
      </w:pP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 w:rsidRPr="00ED1F4D">
        <w:rPr>
          <w:rFonts w:ascii="Arial" w:hAnsi="Arial"/>
          <w:bCs/>
          <w:color w:val="000000"/>
        </w:rPr>
        <w:t xml:space="preserve"> </w:t>
      </w:r>
    </w:p>
    <w:p w:rsidR="00067CA1" w:rsidRDefault="00F9791F" w:rsidP="00F979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067CA1" w:rsidRPr="005819C5">
        <w:rPr>
          <w:rFonts w:ascii="Arial" w:hAnsi="Arial" w:cs="Arial"/>
          <w:b/>
        </w:rPr>
        <w:t>Τέσσερις</w:t>
      </w:r>
      <w:r>
        <w:rPr>
          <w:rFonts w:ascii="Arial" w:hAnsi="Arial" w:cs="Arial"/>
          <w:b/>
        </w:rPr>
        <w:t xml:space="preserve"> (4)</w:t>
      </w:r>
      <w:r w:rsidR="00067CA1" w:rsidRPr="005819C5">
        <w:rPr>
          <w:rFonts w:ascii="Arial" w:hAnsi="Arial" w:cs="Arial"/>
          <w:b/>
        </w:rPr>
        <w:t xml:space="preserve"> </w:t>
      </w:r>
      <w:r w:rsidR="00067CA1">
        <w:rPr>
          <w:rFonts w:ascii="Arial" w:hAnsi="Arial" w:cs="Arial"/>
        </w:rPr>
        <w:t>πρακτικοί τρόποι</w:t>
      </w:r>
      <w:r w:rsidR="00067CA1" w:rsidRPr="005819C5">
        <w:rPr>
          <w:rFonts w:ascii="Arial" w:hAnsi="Arial" w:cs="Arial"/>
        </w:rPr>
        <w:t>, τους οποίους ένας καταναλωτής μπορεί να εφαρμόζει, ως υπεύθυνος</w:t>
      </w:r>
      <w:r w:rsidR="00067CA1">
        <w:rPr>
          <w:rFonts w:ascii="Arial" w:hAnsi="Arial" w:cs="Arial"/>
        </w:rPr>
        <w:t xml:space="preserve"> και </w:t>
      </w:r>
      <w:r w:rsidR="00067CA1" w:rsidRPr="005819C5">
        <w:rPr>
          <w:rFonts w:ascii="Arial" w:hAnsi="Arial" w:cs="Arial"/>
        </w:rPr>
        <w:t xml:space="preserve">ενεργός πολίτης, για </w:t>
      </w:r>
      <w:r w:rsidR="00067CA1">
        <w:rPr>
          <w:rFonts w:ascii="Arial" w:hAnsi="Arial" w:cs="Arial"/>
        </w:rPr>
        <w:t>την προστασία του περιβάλλοντος είναι: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Καταναλώνει</w:t>
      </w:r>
      <w:r w:rsidRPr="005819C5">
        <w:rPr>
          <w:rFonts w:ascii="Arial" w:hAnsi="Arial" w:cs="Arial"/>
          <w:lang w:val="el-GR"/>
        </w:rPr>
        <w:t xml:space="preserve"> όσ</w:t>
      </w:r>
      <w:r>
        <w:rPr>
          <w:rFonts w:ascii="Arial" w:hAnsi="Arial" w:cs="Arial"/>
          <w:lang w:val="el-GR"/>
        </w:rPr>
        <w:t>α πραγματικά χρειάζομαι. Καλύπτει</w:t>
      </w:r>
      <w:r w:rsidRPr="005819C5">
        <w:rPr>
          <w:rFonts w:ascii="Arial" w:hAnsi="Arial" w:cs="Arial"/>
          <w:lang w:val="el-GR"/>
        </w:rPr>
        <w:t xml:space="preserve"> τις ανάγκες και τι</w:t>
      </w:r>
      <w:r>
        <w:rPr>
          <w:rFonts w:ascii="Arial" w:hAnsi="Arial" w:cs="Arial"/>
          <w:lang w:val="el-GR"/>
        </w:rPr>
        <w:t>ς επιθυμίες τ</w:t>
      </w:r>
      <w:r w:rsidRPr="005819C5">
        <w:rPr>
          <w:rFonts w:ascii="Arial" w:hAnsi="Arial" w:cs="Arial"/>
          <w:lang w:val="el-GR"/>
        </w:rPr>
        <w:t>ου χωρίς υπερβολές</w:t>
      </w:r>
      <w:r>
        <w:rPr>
          <w:rFonts w:ascii="Arial" w:hAnsi="Arial" w:cs="Arial"/>
          <w:lang w:val="el-GR"/>
        </w:rPr>
        <w:t>.</w:t>
      </w:r>
    </w:p>
    <w:p w:rsidR="00067CA1" w:rsidRPr="0023735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shd w:val="clear" w:color="auto" w:fill="FFFFFF"/>
          <w:lang w:val="el-GR"/>
        </w:rPr>
        <w:t>Δ</w:t>
      </w:r>
      <w:r w:rsidRPr="00237351">
        <w:rPr>
          <w:rFonts w:ascii="Arial" w:hAnsi="Arial" w:cs="Arial"/>
          <w:color w:val="000000"/>
          <w:shd w:val="clear" w:color="auto" w:fill="FFFFFF"/>
          <w:lang w:val="el-GR"/>
        </w:rPr>
        <w:t>εν το επιβαρύνει με ρύπανση ή μόλυνση και συμβάλει στην αειφόρο κατανάλωση</w:t>
      </w:r>
      <w:r>
        <w:rPr>
          <w:rFonts w:ascii="Arial" w:hAnsi="Arial" w:cs="Arial"/>
          <w:color w:val="000000"/>
          <w:shd w:val="clear" w:color="auto" w:fill="FFFFFF"/>
          <w:lang w:val="el-GR"/>
        </w:rPr>
        <w:t>.</w:t>
      </w:r>
    </w:p>
    <w:p w:rsidR="00067CA1" w:rsidRPr="005819C5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Κάνει</w:t>
      </w:r>
      <w:r w:rsidRPr="005819C5">
        <w:rPr>
          <w:rFonts w:ascii="Arial" w:hAnsi="Arial" w:cs="Arial"/>
          <w:lang w:val="el-GR"/>
        </w:rPr>
        <w:t xml:space="preserve"> έρευνα α</w:t>
      </w:r>
      <w:r>
        <w:rPr>
          <w:rFonts w:ascii="Arial" w:hAnsi="Arial" w:cs="Arial"/>
          <w:lang w:val="el-GR"/>
        </w:rPr>
        <w:t>γοράς, έχοντας πάντα στο μυαλό τ</w:t>
      </w:r>
      <w:r w:rsidRPr="005819C5">
        <w:rPr>
          <w:rFonts w:ascii="Arial" w:hAnsi="Arial" w:cs="Arial"/>
          <w:lang w:val="el-GR"/>
        </w:rPr>
        <w:t xml:space="preserve">ου τις αρχές της βιώσιμης κατανάλωσης. </w:t>
      </w:r>
    </w:p>
    <w:p w:rsidR="00067CA1" w:rsidRPr="005819C5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 w:rsidRPr="005819C5">
        <w:rPr>
          <w:rFonts w:ascii="Arial" w:hAnsi="Arial" w:cs="Arial"/>
          <w:lang w:val="el-GR"/>
        </w:rPr>
        <w:t>Ό,</w:t>
      </w:r>
      <w:r>
        <w:rPr>
          <w:rFonts w:ascii="Arial" w:hAnsi="Arial" w:cs="Arial"/>
          <w:lang w:val="el-GR"/>
        </w:rPr>
        <w:t>τι του περισσεύει σκέφτετ</w:t>
      </w:r>
      <w:r w:rsidRPr="005819C5">
        <w:rPr>
          <w:rFonts w:ascii="Arial" w:hAnsi="Arial" w:cs="Arial"/>
          <w:lang w:val="el-GR"/>
        </w:rPr>
        <w:t>αι το</w:t>
      </w:r>
      <w:r>
        <w:rPr>
          <w:rFonts w:ascii="Arial" w:hAnsi="Arial" w:cs="Arial"/>
          <w:lang w:val="el-GR"/>
        </w:rPr>
        <w:t>υς τρόπους με τους οποίους μπορεί να το αξιοποιήσει για δική τ</w:t>
      </w:r>
      <w:r w:rsidRPr="005819C5">
        <w:rPr>
          <w:rFonts w:ascii="Arial" w:hAnsi="Arial" w:cs="Arial"/>
          <w:lang w:val="el-GR"/>
        </w:rPr>
        <w:t xml:space="preserve">ου χρήση ή για κάποιους </w:t>
      </w:r>
      <w:r>
        <w:rPr>
          <w:rFonts w:ascii="Arial" w:hAnsi="Arial" w:cs="Arial"/>
          <w:lang w:val="el-GR"/>
        </w:rPr>
        <w:t>άλλους.</w:t>
      </w:r>
    </w:p>
    <w:p w:rsidR="00067CA1" w:rsidRPr="005819C5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Εξοικονομεί ενέργεια. Θυμάτ</w:t>
      </w:r>
      <w:r w:rsidRPr="005819C5">
        <w:rPr>
          <w:rFonts w:ascii="Arial" w:hAnsi="Arial" w:cs="Arial"/>
          <w:lang w:val="el-GR"/>
        </w:rPr>
        <w:t>αι πάντα ότι το ηλεκτρικό ρεύμα και το νερό είναι πολύτιμα αγαθά για όλη την ανθρωπότητα</w:t>
      </w:r>
      <w:r>
        <w:rPr>
          <w:rFonts w:ascii="Arial" w:hAnsi="Arial" w:cs="Arial"/>
          <w:lang w:val="el-GR"/>
        </w:rPr>
        <w:t>.</w:t>
      </w:r>
      <w:r w:rsidRPr="005819C5">
        <w:rPr>
          <w:rFonts w:ascii="Arial" w:hAnsi="Arial" w:cs="Arial"/>
          <w:lang w:val="el-GR"/>
        </w:rPr>
        <w:t xml:space="preserve"> </w:t>
      </w:r>
    </w:p>
    <w:p w:rsidR="00067CA1" w:rsidRPr="005819C5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Σέβετ</w:t>
      </w:r>
      <w:r w:rsidRPr="005819C5">
        <w:rPr>
          <w:rFonts w:ascii="Arial" w:hAnsi="Arial" w:cs="Arial"/>
          <w:lang w:val="el-GR"/>
        </w:rPr>
        <w:t>αι τ</w:t>
      </w:r>
      <w:r>
        <w:rPr>
          <w:rFonts w:ascii="Arial" w:hAnsi="Arial" w:cs="Arial"/>
          <w:lang w:val="el-GR"/>
        </w:rPr>
        <w:t>ο φυσικό περιβάλλον και αποφεύγει</w:t>
      </w:r>
      <w:r w:rsidRPr="005819C5">
        <w:rPr>
          <w:rFonts w:ascii="Arial" w:hAnsi="Arial" w:cs="Arial"/>
          <w:lang w:val="el-GR"/>
        </w:rPr>
        <w:t xml:space="preserve"> υπηρεσίες και προϊόντα που το επιβαρύνουν</w:t>
      </w:r>
      <w:r>
        <w:rPr>
          <w:rFonts w:ascii="Arial" w:hAnsi="Arial" w:cs="Arial"/>
          <w:lang w:val="el-GR"/>
        </w:rPr>
        <w:t>.</w:t>
      </w:r>
    </w:p>
    <w:p w:rsidR="00067CA1" w:rsidRPr="00D42500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 w:rsidRPr="00D42500">
        <w:rPr>
          <w:rFonts w:ascii="Arial" w:hAnsi="Arial" w:cs="Arial"/>
          <w:lang w:val="el-GR"/>
        </w:rPr>
        <w:t>Παράγει</w:t>
      </w:r>
      <w:r>
        <w:rPr>
          <w:rFonts w:ascii="Arial" w:hAnsi="Arial" w:cs="Arial"/>
          <w:lang w:val="el-GR"/>
        </w:rPr>
        <w:t xml:space="preserve"> όσο λιγότερα σκουπίδια μπορεί.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 w:rsidRPr="00D42500">
        <w:rPr>
          <w:rFonts w:ascii="Arial" w:hAnsi="Arial" w:cs="Arial"/>
          <w:lang w:val="el-GR"/>
        </w:rPr>
        <w:t>Κάν</w:t>
      </w:r>
      <w:r>
        <w:rPr>
          <w:rFonts w:ascii="Arial" w:hAnsi="Arial" w:cs="Arial"/>
          <w:lang w:val="el-GR"/>
        </w:rPr>
        <w:t>ει</w:t>
      </w:r>
      <w:r w:rsidRPr="00D42500">
        <w:rPr>
          <w:rFonts w:ascii="Arial" w:hAnsi="Arial" w:cs="Arial"/>
          <w:lang w:val="el-GR"/>
        </w:rPr>
        <w:t xml:space="preserve"> ανακύκλωση</w:t>
      </w:r>
      <w:r>
        <w:rPr>
          <w:rFonts w:ascii="Arial" w:hAnsi="Arial" w:cs="Arial"/>
          <w:lang w:val="el-GR"/>
        </w:rPr>
        <w:t xml:space="preserve"> (χαρτιού, γυαλιού, </w:t>
      </w:r>
      <w:r>
        <w:rPr>
          <w:rFonts w:ascii="Arial" w:hAnsi="Arial" w:cs="Arial"/>
        </w:rPr>
        <w:t>PMD</w:t>
      </w:r>
      <w:r w:rsidRPr="009708DA">
        <w:rPr>
          <w:rFonts w:ascii="Arial" w:hAnsi="Arial" w:cs="Arial"/>
          <w:lang w:val="el-GR"/>
        </w:rPr>
        <w:t>, μπαταρι</w:t>
      </w:r>
      <w:r>
        <w:rPr>
          <w:rFonts w:ascii="Arial" w:hAnsi="Arial" w:cs="Arial"/>
          <w:lang w:val="el-GR"/>
        </w:rPr>
        <w:t>ών, λαμπτήρων).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Κάνει ανακύκλωση των αποβλήτων ηλεκτρικού και ηλεκτρονικού εξοπλισμού (ΑΗΗΕ/ </w:t>
      </w:r>
      <w:r>
        <w:rPr>
          <w:rFonts w:ascii="Arial" w:hAnsi="Arial" w:cs="Arial"/>
        </w:rPr>
        <w:t>WEEE</w:t>
      </w:r>
      <w:r w:rsidRPr="009708DA">
        <w:rPr>
          <w:rFonts w:ascii="Arial" w:hAnsi="Arial" w:cs="Arial"/>
          <w:lang w:val="el-GR"/>
        </w:rPr>
        <w:t>).</w:t>
      </w:r>
      <w:r>
        <w:rPr>
          <w:rFonts w:ascii="Arial" w:hAnsi="Arial" w:cs="Arial"/>
          <w:lang w:val="el-GR"/>
        </w:rPr>
        <w:t xml:space="preserve"> </w:t>
      </w:r>
    </w:p>
    <w:p w:rsidR="00067CA1" w:rsidRPr="00D42500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Κάνει καθημερινά κομποστοποίηση</w:t>
      </w:r>
      <w:r w:rsidRPr="00D42500">
        <w:rPr>
          <w:rFonts w:ascii="Arial" w:hAnsi="Arial" w:cs="Arial"/>
          <w:lang w:val="el-GR"/>
        </w:rPr>
        <w:t>.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Επιβαρύνει</w:t>
      </w:r>
      <w:r w:rsidRPr="005819C5">
        <w:rPr>
          <w:rFonts w:ascii="Arial" w:hAnsi="Arial" w:cs="Arial"/>
          <w:lang w:val="el-GR"/>
        </w:rPr>
        <w:t xml:space="preserve"> όσο λιγότερο γίνεται το περιβάλλον στις καθημεριν</w:t>
      </w:r>
      <w:r>
        <w:rPr>
          <w:rFonts w:ascii="Arial" w:hAnsi="Arial" w:cs="Arial"/>
          <w:lang w:val="el-GR"/>
        </w:rPr>
        <w:t>ές μετακινήσεις τ</w:t>
      </w:r>
      <w:r w:rsidRPr="005819C5">
        <w:rPr>
          <w:rFonts w:ascii="Arial" w:hAnsi="Arial" w:cs="Arial"/>
          <w:lang w:val="el-GR"/>
        </w:rPr>
        <w:t>ου</w:t>
      </w:r>
      <w:r>
        <w:rPr>
          <w:rFonts w:ascii="Arial" w:hAnsi="Arial" w:cs="Arial"/>
          <w:lang w:val="el-GR"/>
        </w:rPr>
        <w:t xml:space="preserve"> – Επιλέγει/ χρησιμοποιεί τα μέσα μαζικής μεταφοράς .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Επιλέγει/ αγοράζει οργανικές τροφές.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Επιλέγει/ αγοράζει τοπικά παραγόμενα προϊόντα.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Επιλέγει/ αγοράζει προϊόντα που είναι περιβαλλοντικά φιλικά (</w:t>
      </w:r>
      <w:r w:rsidRPr="00D42500">
        <w:rPr>
          <w:rFonts w:ascii="Arial" w:hAnsi="Arial" w:cs="Arial"/>
          <w:lang w:val="el-GR"/>
        </w:rPr>
        <w:t>προϊόντα με μικρή ή καθόλου συσκευασία, προϊόντα που παρασ</w:t>
      </w:r>
      <w:r>
        <w:rPr>
          <w:rFonts w:ascii="Arial" w:hAnsi="Arial" w:cs="Arial"/>
          <w:lang w:val="el-GR"/>
        </w:rPr>
        <w:t xml:space="preserve">κευάζονται από φυσικά υλικά, </w:t>
      </w:r>
      <w:r w:rsidRPr="00D42500">
        <w:rPr>
          <w:rFonts w:ascii="Arial" w:hAnsi="Arial" w:cs="Arial"/>
          <w:lang w:val="el-GR"/>
        </w:rPr>
        <w:t>προϊόντα που παρασκευάζονται χωρίς την πρόκληση ρύπανσης</w:t>
      </w:r>
      <w:r>
        <w:rPr>
          <w:rFonts w:ascii="Arial" w:hAnsi="Arial" w:cs="Arial"/>
          <w:lang w:val="el-GR"/>
        </w:rPr>
        <w:t>).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Μειώνει τα χημικά που χρησιμοποιεί στο νοικοκυριό του.</w:t>
      </w:r>
    </w:p>
    <w:p w:rsidR="00067CA1" w:rsidRDefault="00067CA1" w:rsidP="00067CA1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Διαμορφώνει</w:t>
      </w:r>
      <w:r w:rsidRPr="00237351">
        <w:rPr>
          <w:rFonts w:ascii="Arial" w:hAnsi="Arial" w:cs="Arial"/>
          <w:lang w:val="el-GR"/>
        </w:rPr>
        <w:t xml:space="preserve"> πράσινη στάση ζωής και </w:t>
      </w:r>
      <w:r>
        <w:rPr>
          <w:rFonts w:ascii="Arial" w:hAnsi="Arial" w:cs="Arial"/>
          <w:lang w:val="el-GR"/>
        </w:rPr>
        <w:t xml:space="preserve">είναι </w:t>
      </w:r>
      <w:r w:rsidRPr="00237351">
        <w:rPr>
          <w:rFonts w:ascii="Arial" w:hAnsi="Arial" w:cs="Arial"/>
          <w:lang w:val="el-GR"/>
        </w:rPr>
        <w:t>κοινωνικά υπεύθυνος καταναλωτής</w:t>
      </w:r>
      <w:r>
        <w:rPr>
          <w:rFonts w:ascii="Arial" w:hAnsi="Arial" w:cs="Arial"/>
          <w:lang w:val="el-GR"/>
        </w:rPr>
        <w:t xml:space="preserve"> γιατί σέβεται</w:t>
      </w:r>
      <w:r w:rsidRPr="00237351">
        <w:rPr>
          <w:rFonts w:ascii="Arial" w:hAnsi="Arial" w:cs="Arial"/>
          <w:lang w:val="el-GR"/>
        </w:rPr>
        <w:t xml:space="preserve"> τον εαυτό</w:t>
      </w:r>
      <w:r>
        <w:rPr>
          <w:rFonts w:ascii="Arial" w:hAnsi="Arial" w:cs="Arial"/>
          <w:lang w:val="el-GR"/>
        </w:rPr>
        <w:t xml:space="preserve"> του, τους γύρω τ</w:t>
      </w:r>
      <w:r w:rsidRPr="00237351">
        <w:rPr>
          <w:rFonts w:ascii="Arial" w:hAnsi="Arial" w:cs="Arial"/>
          <w:lang w:val="el-GR"/>
        </w:rPr>
        <w:t xml:space="preserve">ου και το περιβάλλον. </w:t>
      </w:r>
    </w:p>
    <w:p w:rsidR="00067CA1" w:rsidRPr="00237351" w:rsidRDefault="00067CA1" w:rsidP="00067C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el-GR"/>
        </w:rPr>
      </w:pPr>
      <w:r w:rsidRPr="00237351">
        <w:rPr>
          <w:rFonts w:ascii="Arial" w:hAnsi="Arial" w:cs="Arial"/>
          <w:lang w:val="el-GR"/>
        </w:rPr>
        <w:t>Μειώνει, Επαναχρησιμοποιεί και Ανακυκλώνει τα απορρίμματα</w:t>
      </w:r>
      <w:r w:rsidRPr="00237351">
        <w:rPr>
          <w:rFonts w:ascii="Arial" w:hAnsi="Arial" w:cs="Arial"/>
          <w:i/>
          <w:lang w:val="el-GR"/>
        </w:rPr>
        <w:t xml:space="preserve"> (</w:t>
      </w:r>
      <w:r w:rsidRPr="00237351">
        <w:rPr>
          <w:rFonts w:ascii="Arial" w:hAnsi="Arial" w:cs="Arial"/>
          <w:i/>
        </w:rPr>
        <w:t>Rethink</w:t>
      </w:r>
      <w:r w:rsidRPr="00237351">
        <w:rPr>
          <w:rFonts w:ascii="Arial" w:hAnsi="Arial" w:cs="Arial"/>
          <w:i/>
          <w:lang w:val="el-GR"/>
        </w:rPr>
        <w:t xml:space="preserve"> - </w:t>
      </w:r>
      <w:r w:rsidRPr="00237351">
        <w:rPr>
          <w:rFonts w:ascii="Arial" w:hAnsi="Arial" w:cs="Arial"/>
          <w:i/>
        </w:rPr>
        <w:t>Reduce</w:t>
      </w:r>
      <w:r w:rsidRPr="00237351">
        <w:rPr>
          <w:rFonts w:ascii="Arial" w:hAnsi="Arial" w:cs="Arial"/>
          <w:i/>
          <w:lang w:val="el-GR"/>
        </w:rPr>
        <w:t xml:space="preserve">, </w:t>
      </w:r>
      <w:r w:rsidRPr="00237351">
        <w:rPr>
          <w:rFonts w:ascii="Arial" w:hAnsi="Arial" w:cs="Arial"/>
          <w:i/>
        </w:rPr>
        <w:t>Reuse</w:t>
      </w:r>
      <w:r w:rsidRPr="00237351">
        <w:rPr>
          <w:rFonts w:ascii="Arial" w:hAnsi="Arial" w:cs="Arial"/>
          <w:i/>
          <w:lang w:val="el-GR"/>
        </w:rPr>
        <w:t xml:space="preserve">, </w:t>
      </w:r>
      <w:r w:rsidRPr="00237351">
        <w:rPr>
          <w:rFonts w:ascii="Arial" w:hAnsi="Arial" w:cs="Arial"/>
          <w:i/>
        </w:rPr>
        <w:t>Recycle</w:t>
      </w:r>
      <w:r w:rsidRPr="00237351">
        <w:rPr>
          <w:rFonts w:ascii="Arial" w:hAnsi="Arial" w:cs="Arial"/>
          <w:i/>
          <w:lang w:val="el-GR"/>
        </w:rPr>
        <w:t>)</w:t>
      </w:r>
      <w:r>
        <w:rPr>
          <w:rFonts w:ascii="Arial" w:hAnsi="Arial" w:cs="Arial"/>
          <w:lang w:val="el-GR"/>
        </w:rPr>
        <w:t>.</w:t>
      </w:r>
    </w:p>
    <w:p w:rsidR="00067CA1" w:rsidRPr="00237351" w:rsidRDefault="00067CA1" w:rsidP="00067CA1">
      <w:pPr>
        <w:ind w:left="360"/>
        <w:jc w:val="both"/>
        <w:rPr>
          <w:rFonts w:ascii="Arial" w:hAnsi="Arial" w:cs="Arial"/>
        </w:rPr>
      </w:pPr>
    </w:p>
    <w:p w:rsidR="00AD1134" w:rsidRDefault="00AD1134" w:rsidP="00AD113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AD1134" w:rsidRPr="002072C0" w:rsidRDefault="00AD1134" w:rsidP="00AD113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337BA9" w:rsidRPr="00BA20EC" w:rsidRDefault="00337BA9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20EC">
        <w:rPr>
          <w:rFonts w:ascii="Arial" w:hAnsi="Arial" w:cs="Arial"/>
          <w:b/>
          <w:sz w:val="24"/>
          <w:szCs w:val="24"/>
        </w:rPr>
        <w:tab/>
      </w:r>
      <w:r w:rsidRPr="00BA20EC">
        <w:rPr>
          <w:rFonts w:ascii="Arial" w:hAnsi="Arial" w:cs="Arial"/>
          <w:b/>
          <w:sz w:val="24"/>
          <w:szCs w:val="24"/>
        </w:rPr>
        <w:tab/>
      </w:r>
      <w:r w:rsidRPr="00BA20EC">
        <w:rPr>
          <w:rFonts w:ascii="Arial" w:hAnsi="Arial" w:cs="Arial"/>
          <w:b/>
          <w:sz w:val="24"/>
          <w:szCs w:val="24"/>
        </w:rPr>
        <w:tab/>
      </w:r>
      <w:r w:rsidRPr="00BA20EC">
        <w:rPr>
          <w:rFonts w:ascii="Arial" w:hAnsi="Arial" w:cs="Arial"/>
          <w:b/>
          <w:sz w:val="24"/>
          <w:szCs w:val="24"/>
        </w:rPr>
        <w:tab/>
      </w:r>
      <w:r w:rsidRPr="00BA20EC">
        <w:rPr>
          <w:rFonts w:ascii="Arial" w:hAnsi="Arial" w:cs="Arial"/>
          <w:b/>
          <w:sz w:val="24"/>
          <w:szCs w:val="24"/>
        </w:rPr>
        <w:tab/>
      </w:r>
      <w:r w:rsidRPr="00BA20EC">
        <w:rPr>
          <w:rFonts w:ascii="Arial" w:hAnsi="Arial" w:cs="Arial"/>
          <w:b/>
          <w:sz w:val="24"/>
          <w:szCs w:val="24"/>
        </w:rPr>
        <w:tab/>
      </w:r>
      <w:r w:rsidRPr="00BA20EC">
        <w:rPr>
          <w:rFonts w:ascii="Arial" w:hAnsi="Arial" w:cs="Arial"/>
          <w:b/>
          <w:sz w:val="24"/>
          <w:szCs w:val="24"/>
        </w:rPr>
        <w:tab/>
        <w:t xml:space="preserve">        </w:t>
      </w:r>
    </w:p>
    <w:sectPr w:rsidR="00337BA9" w:rsidRPr="00BA20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D9" w:rsidRDefault="00EA14D9" w:rsidP="006E6CAF">
      <w:pPr>
        <w:spacing w:after="0" w:line="240" w:lineRule="auto"/>
      </w:pPr>
      <w:r>
        <w:separator/>
      </w:r>
    </w:p>
  </w:endnote>
  <w:endnote w:type="continuationSeparator" w:id="0">
    <w:p w:rsidR="00EA14D9" w:rsidRDefault="00EA14D9" w:rsidP="006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CAF" w:rsidRDefault="006E6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CAF" w:rsidRDefault="006E6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D9" w:rsidRDefault="00EA14D9" w:rsidP="006E6CAF">
      <w:pPr>
        <w:spacing w:after="0" w:line="240" w:lineRule="auto"/>
      </w:pPr>
      <w:r>
        <w:separator/>
      </w:r>
    </w:p>
  </w:footnote>
  <w:footnote w:type="continuationSeparator" w:id="0">
    <w:p w:rsidR="00EA14D9" w:rsidRDefault="00EA14D9" w:rsidP="006E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555"/>
    <w:multiLevelType w:val="hybridMultilevel"/>
    <w:tmpl w:val="185E3AB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5A85"/>
    <w:multiLevelType w:val="hybridMultilevel"/>
    <w:tmpl w:val="B5C6ED4C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03A7"/>
    <w:multiLevelType w:val="hybridMultilevel"/>
    <w:tmpl w:val="9E9E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10C2C"/>
    <w:multiLevelType w:val="hybridMultilevel"/>
    <w:tmpl w:val="5B8A2DE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182D"/>
    <w:multiLevelType w:val="hybridMultilevel"/>
    <w:tmpl w:val="590C8A7E"/>
    <w:lvl w:ilvl="0" w:tplc="C5EA3D2E">
      <w:start w:val="1"/>
      <w:numFmt w:val="bullet"/>
      <w:lvlText w:val="-"/>
      <w:lvlJc w:val="left"/>
      <w:pPr>
        <w:ind w:left="644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9026CF3"/>
    <w:multiLevelType w:val="hybridMultilevel"/>
    <w:tmpl w:val="D73E2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356E"/>
    <w:multiLevelType w:val="hybridMultilevel"/>
    <w:tmpl w:val="EEBE9B54"/>
    <w:lvl w:ilvl="0" w:tplc="C5EA3D2E">
      <w:start w:val="1"/>
      <w:numFmt w:val="bullet"/>
      <w:lvlText w:val="-"/>
      <w:lvlJc w:val="left"/>
      <w:pPr>
        <w:ind w:left="644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181BDB"/>
    <w:multiLevelType w:val="hybridMultilevel"/>
    <w:tmpl w:val="A9E64D06"/>
    <w:lvl w:ilvl="0" w:tplc="C5EA3D2E">
      <w:start w:val="1"/>
      <w:numFmt w:val="bullet"/>
      <w:lvlText w:val="-"/>
      <w:lvlJc w:val="left"/>
      <w:pPr>
        <w:ind w:left="360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B57E4"/>
    <w:multiLevelType w:val="hybridMultilevel"/>
    <w:tmpl w:val="02D63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3E89"/>
    <w:multiLevelType w:val="hybridMultilevel"/>
    <w:tmpl w:val="B85AC8DC"/>
    <w:lvl w:ilvl="0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DF5991"/>
    <w:multiLevelType w:val="hybridMultilevel"/>
    <w:tmpl w:val="926007A6"/>
    <w:lvl w:ilvl="0" w:tplc="C5EA3D2E">
      <w:start w:val="1"/>
      <w:numFmt w:val="bullet"/>
      <w:lvlText w:val="-"/>
      <w:lvlJc w:val="left"/>
      <w:pPr>
        <w:ind w:left="731" w:hanging="360"/>
      </w:pPr>
      <w:rPr>
        <w:rFonts w:ascii="Square721 BT" w:hAnsi="Square721 BT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46B84E51"/>
    <w:multiLevelType w:val="hybridMultilevel"/>
    <w:tmpl w:val="759C73D8"/>
    <w:lvl w:ilvl="0" w:tplc="CDB2AC82">
      <w:start w:val="1"/>
      <w:numFmt w:val="lowerRoman"/>
      <w:lvlText w:val="(%1)"/>
      <w:lvlJc w:val="left"/>
      <w:pPr>
        <w:ind w:left="6090" w:hanging="4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4A653F36"/>
    <w:multiLevelType w:val="hybridMultilevel"/>
    <w:tmpl w:val="71F092FE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C0C2E"/>
    <w:multiLevelType w:val="hybridMultilevel"/>
    <w:tmpl w:val="BFCEF0CC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5F8"/>
    <w:multiLevelType w:val="hybridMultilevel"/>
    <w:tmpl w:val="4E743956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D16CD"/>
    <w:multiLevelType w:val="hybridMultilevel"/>
    <w:tmpl w:val="E3D4F8BA"/>
    <w:lvl w:ilvl="0" w:tplc="0408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62547732"/>
    <w:multiLevelType w:val="hybridMultilevel"/>
    <w:tmpl w:val="01E85D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9619F8"/>
    <w:multiLevelType w:val="hybridMultilevel"/>
    <w:tmpl w:val="A20ACF76"/>
    <w:lvl w:ilvl="0" w:tplc="200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6C8D1C15"/>
    <w:multiLevelType w:val="hybridMultilevel"/>
    <w:tmpl w:val="FCC0D3FE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9785D"/>
    <w:multiLevelType w:val="hybridMultilevel"/>
    <w:tmpl w:val="AA1474EA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07B0E"/>
    <w:multiLevelType w:val="hybridMultilevel"/>
    <w:tmpl w:val="C68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709B1"/>
    <w:multiLevelType w:val="hybridMultilevel"/>
    <w:tmpl w:val="13E0FB7C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F764A"/>
    <w:multiLevelType w:val="hybridMultilevel"/>
    <w:tmpl w:val="70FA83E8"/>
    <w:lvl w:ilvl="0" w:tplc="C5EA3D2E">
      <w:start w:val="1"/>
      <w:numFmt w:val="bullet"/>
      <w:lvlText w:val="-"/>
      <w:lvlJc w:val="left"/>
      <w:pPr>
        <w:ind w:left="360" w:hanging="360"/>
      </w:pPr>
      <w:rPr>
        <w:rFonts w:ascii="Square721 BT" w:hAnsi="Square721 BT" w:hint="default"/>
      </w:rPr>
    </w:lvl>
    <w:lvl w:ilvl="1" w:tplc="F4A64D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20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14"/>
  </w:num>
  <w:num w:numId="14">
    <w:abstractNumId w:val="17"/>
  </w:num>
  <w:num w:numId="15">
    <w:abstractNumId w:val="13"/>
  </w:num>
  <w:num w:numId="16">
    <w:abstractNumId w:val="22"/>
  </w:num>
  <w:num w:numId="17">
    <w:abstractNumId w:val="10"/>
  </w:num>
  <w:num w:numId="18">
    <w:abstractNumId w:val="18"/>
  </w:num>
  <w:num w:numId="19">
    <w:abstractNumId w:val="6"/>
  </w:num>
  <w:num w:numId="20">
    <w:abstractNumId w:val="21"/>
  </w:num>
  <w:num w:numId="21">
    <w:abstractNumId w:val="1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B"/>
    <w:rsid w:val="00067CA1"/>
    <w:rsid w:val="00077D3C"/>
    <w:rsid w:val="000940EA"/>
    <w:rsid w:val="001844F8"/>
    <w:rsid w:val="00196280"/>
    <w:rsid w:val="001C7BBE"/>
    <w:rsid w:val="001D6514"/>
    <w:rsid w:val="00212C4E"/>
    <w:rsid w:val="0026463D"/>
    <w:rsid w:val="00290AA8"/>
    <w:rsid w:val="00337BA9"/>
    <w:rsid w:val="003E4857"/>
    <w:rsid w:val="0045483C"/>
    <w:rsid w:val="004A010F"/>
    <w:rsid w:val="00627D50"/>
    <w:rsid w:val="006B3772"/>
    <w:rsid w:val="006E6CAF"/>
    <w:rsid w:val="007729ED"/>
    <w:rsid w:val="007A3CF3"/>
    <w:rsid w:val="008B11FC"/>
    <w:rsid w:val="008E4F0D"/>
    <w:rsid w:val="00975B0B"/>
    <w:rsid w:val="00AD1134"/>
    <w:rsid w:val="00B1493D"/>
    <w:rsid w:val="00BA20EC"/>
    <w:rsid w:val="00C200C0"/>
    <w:rsid w:val="00D6702F"/>
    <w:rsid w:val="00E55FC2"/>
    <w:rsid w:val="00E72F3B"/>
    <w:rsid w:val="00E85BFB"/>
    <w:rsid w:val="00EA14D9"/>
    <w:rsid w:val="00EE0FF6"/>
    <w:rsid w:val="00F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D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E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9ED"/>
    <w:pPr>
      <w:tabs>
        <w:tab w:val="left" w:pos="567"/>
      </w:tabs>
      <w:spacing w:after="0" w:line="360" w:lineRule="auto"/>
      <w:jc w:val="both"/>
    </w:pPr>
    <w:rPr>
      <w:rFonts w:ascii="Arial" w:eastAsiaTheme="minorHAnsi" w:hAnsi="Arial" w:cs="Arial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29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9E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729E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337BA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A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A9"/>
    <w:rPr>
      <w:sz w:val="20"/>
      <w:szCs w:val="20"/>
      <w:lang w:val="el-GR"/>
    </w:rPr>
  </w:style>
  <w:style w:type="paragraph" w:customStyle="1" w:styleId="Default">
    <w:name w:val="Default"/>
    <w:rsid w:val="00337B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l-GR" w:eastAsia="el-GR"/>
    </w:rPr>
  </w:style>
  <w:style w:type="paragraph" w:styleId="BodyTextIndent3">
    <w:name w:val="Body Text Indent 3"/>
    <w:basedOn w:val="Normal"/>
    <w:link w:val="BodyTextIndent3Char"/>
    <w:unhideWhenUsed/>
    <w:rsid w:val="00627D50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27D50"/>
    <w:rPr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F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AF"/>
    <w:rPr>
      <w:rFonts w:eastAsiaTheme="minorEastAsia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D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E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9ED"/>
    <w:pPr>
      <w:tabs>
        <w:tab w:val="left" w:pos="567"/>
      </w:tabs>
      <w:spacing w:after="0" w:line="360" w:lineRule="auto"/>
      <w:jc w:val="both"/>
    </w:pPr>
    <w:rPr>
      <w:rFonts w:ascii="Arial" w:eastAsiaTheme="minorHAnsi" w:hAnsi="Arial" w:cs="Arial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29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9E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729E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337BA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A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A9"/>
    <w:rPr>
      <w:sz w:val="20"/>
      <w:szCs w:val="20"/>
      <w:lang w:val="el-GR"/>
    </w:rPr>
  </w:style>
  <w:style w:type="paragraph" w:customStyle="1" w:styleId="Default">
    <w:name w:val="Default"/>
    <w:rsid w:val="00337B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l-GR" w:eastAsia="el-GR"/>
    </w:rPr>
  </w:style>
  <w:style w:type="paragraph" w:styleId="BodyTextIndent3">
    <w:name w:val="Body Text Indent 3"/>
    <w:basedOn w:val="Normal"/>
    <w:link w:val="BodyTextIndent3Char"/>
    <w:unhideWhenUsed/>
    <w:rsid w:val="00627D50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27D50"/>
    <w:rPr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F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AF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Ifigeneeia</cp:lastModifiedBy>
  <cp:revision>2</cp:revision>
  <dcterms:created xsi:type="dcterms:W3CDTF">2020-03-28T17:04:00Z</dcterms:created>
  <dcterms:modified xsi:type="dcterms:W3CDTF">2020-03-28T17:04:00Z</dcterms:modified>
</cp:coreProperties>
</file>